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1F" w:rsidRPr="00DD0896" w:rsidRDefault="00DD0896" w:rsidP="006E45A5">
      <w:pPr>
        <w:ind w:firstLine="0"/>
        <w:jc w:val="center"/>
        <w:rPr>
          <w:lang w:val="tg-Cyrl-TJ"/>
        </w:rPr>
      </w:pPr>
      <w:r w:rsidRPr="00DD0896">
        <w:rPr>
          <w:lang w:val="tg-Cyrl-TJ"/>
        </w:rPr>
        <w:t>Ҳукумати Ҷумҳурии Тоҷикистон</w:t>
      </w:r>
    </w:p>
    <w:p w:rsidR="006E45A5" w:rsidRDefault="006E45A5" w:rsidP="006E45A5">
      <w:pPr>
        <w:ind w:firstLine="0"/>
        <w:jc w:val="center"/>
        <w:rPr>
          <w:lang w:val="tg-Cyrl-TJ"/>
        </w:rPr>
      </w:pPr>
      <w:r w:rsidRPr="00DD0896">
        <w:rPr>
          <w:lang w:val="tg-Cyrl-TJ"/>
        </w:rPr>
        <w:t>ҚАРОР</w:t>
      </w:r>
    </w:p>
    <w:p w:rsidR="00DD0896" w:rsidRDefault="00DD0896" w:rsidP="006E45A5">
      <w:pPr>
        <w:ind w:firstLine="0"/>
        <w:jc w:val="center"/>
        <w:rPr>
          <w:lang w:val="tg-Cyrl-TJ"/>
        </w:rPr>
      </w:pPr>
    </w:p>
    <w:p w:rsidR="00DD0896" w:rsidRDefault="00DD0896" w:rsidP="006E45A5">
      <w:pPr>
        <w:ind w:firstLine="0"/>
        <w:jc w:val="center"/>
        <w:rPr>
          <w:lang w:val="tg-Cyrl-TJ"/>
        </w:rPr>
      </w:pPr>
      <w:r>
        <w:rPr>
          <w:lang w:val="tg-Cyrl-TJ"/>
        </w:rPr>
        <w:t>аз 31 августи соли 2022</w:t>
      </w:r>
      <w:r>
        <w:rPr>
          <w:lang w:val="tg-Cyrl-TJ"/>
        </w:rPr>
        <w:tab/>
      </w:r>
      <w:r>
        <w:rPr>
          <w:lang w:val="tg-Cyrl-TJ"/>
        </w:rPr>
        <w:tab/>
      </w:r>
      <w:r>
        <w:rPr>
          <w:lang w:val="tg-Cyrl-TJ"/>
        </w:rPr>
        <w:tab/>
      </w:r>
      <w:r>
        <w:rPr>
          <w:lang w:val="tg-Cyrl-TJ"/>
        </w:rPr>
        <w:tab/>
      </w:r>
      <w:r>
        <w:rPr>
          <w:lang w:val="tg-Cyrl-TJ"/>
        </w:rPr>
        <w:tab/>
        <w:t>№449</w:t>
      </w:r>
    </w:p>
    <w:p w:rsidR="00DD0896" w:rsidRDefault="00DD0896" w:rsidP="006E45A5">
      <w:pPr>
        <w:ind w:firstLine="0"/>
        <w:jc w:val="center"/>
        <w:rPr>
          <w:lang w:val="tg-Cyrl-TJ"/>
        </w:rPr>
      </w:pPr>
    </w:p>
    <w:p w:rsidR="00E75DD7" w:rsidRPr="00DD0896" w:rsidRDefault="00E75DD7" w:rsidP="006E45A5">
      <w:pPr>
        <w:ind w:firstLine="0"/>
        <w:jc w:val="center"/>
        <w:rPr>
          <w:lang w:val="tg-Cyrl-TJ"/>
        </w:rPr>
      </w:pPr>
    </w:p>
    <w:p w:rsidR="006E45A5" w:rsidRPr="00DD0896" w:rsidRDefault="006E45A5" w:rsidP="006E45A5">
      <w:pPr>
        <w:ind w:firstLine="0"/>
        <w:jc w:val="center"/>
        <w:rPr>
          <w:lang w:val="tg-Cyrl-TJ"/>
        </w:rPr>
      </w:pPr>
      <w:r w:rsidRPr="00DD0896">
        <w:rPr>
          <w:lang w:val="tg-Cyrl-TJ"/>
        </w:rPr>
        <w:t>Дар бораи тарифҳои неруи барқ ва гармӣ</w:t>
      </w:r>
    </w:p>
    <w:p w:rsidR="006E45A5" w:rsidRDefault="006E45A5">
      <w:pPr>
        <w:rPr>
          <w:lang w:val="tg-Cyrl-TJ"/>
        </w:rPr>
      </w:pPr>
    </w:p>
    <w:p w:rsidR="00DD0896" w:rsidRPr="00DD0896" w:rsidRDefault="00DD0896">
      <w:pPr>
        <w:rPr>
          <w:lang w:val="tg-Cyrl-TJ"/>
        </w:rPr>
      </w:pPr>
    </w:p>
    <w:p w:rsidR="006E45A5" w:rsidRPr="00DD0896" w:rsidRDefault="006E45A5" w:rsidP="006E45A5">
      <w:pPr>
        <w:rPr>
          <w:lang w:val="tg-Cyrl-TJ"/>
        </w:rPr>
      </w:pPr>
      <w:r w:rsidRPr="00DD0896">
        <w:rPr>
          <w:lang w:val="tg-Cyrl-TJ"/>
        </w:rPr>
        <w:t xml:space="preserve">Мутобиқи моддаи 9 Қонуни Ҷумҳурии Тоҷикистон </w:t>
      </w:r>
      <w:r w:rsidR="001720A4" w:rsidRPr="00DD0896">
        <w:rPr>
          <w:lang w:val="tg-Cyrl-TJ"/>
        </w:rPr>
        <w:t>«</w:t>
      </w:r>
      <w:r w:rsidRPr="00DD0896">
        <w:rPr>
          <w:lang w:val="tg-Cyrl-TJ"/>
        </w:rPr>
        <w:t>Дар бораи инҳисороти табиӣ</w:t>
      </w:r>
      <w:r w:rsidR="001720A4" w:rsidRPr="00DD0896">
        <w:rPr>
          <w:lang w:val="tg-Cyrl-TJ"/>
        </w:rPr>
        <w:t>»</w:t>
      </w:r>
      <w:r w:rsidRPr="00DD0896">
        <w:rPr>
          <w:lang w:val="tg-Cyrl-TJ"/>
        </w:rPr>
        <w:t xml:space="preserve"> Ҳукумати Ҷумҳурии Тоҷикистон қарор мекунад:</w:t>
      </w:r>
    </w:p>
    <w:p w:rsidR="006E45A5" w:rsidRPr="00DD0896" w:rsidRDefault="006E45A5" w:rsidP="006E45A5">
      <w:pPr>
        <w:rPr>
          <w:lang w:val="tg-Cyrl-TJ"/>
        </w:rPr>
      </w:pPr>
      <w:r w:rsidRPr="00DD0896">
        <w:rPr>
          <w:lang w:val="tg-Cyrl-TJ"/>
        </w:rPr>
        <w:t xml:space="preserve">1. Тарифҳои неруи барқ, ки аз ҷониби Ҷамъияти саҳомии кушодаи </w:t>
      </w:r>
      <w:r w:rsidR="00402FD4" w:rsidRPr="00DD0896">
        <w:rPr>
          <w:lang w:val="tg-Cyrl-TJ"/>
        </w:rPr>
        <w:t>«</w:t>
      </w:r>
      <w:r w:rsidRPr="00DD0896">
        <w:rPr>
          <w:lang w:val="tg-Cyrl-TJ"/>
        </w:rPr>
        <w:t>Шабакаҳои тақсимоти барқ</w:t>
      </w:r>
      <w:r w:rsidR="00402FD4" w:rsidRPr="00DD0896">
        <w:rPr>
          <w:lang w:val="tg-Cyrl-TJ"/>
        </w:rPr>
        <w:t>»</w:t>
      </w:r>
      <w:r w:rsidRPr="00DD0896">
        <w:rPr>
          <w:lang w:val="tg-Cyrl-TJ"/>
        </w:rPr>
        <w:t xml:space="preserve"> ба истифодабарандагон тақсим мешаванд (ба истиснои Ҷамъияти саҳомии кушодаи </w:t>
      </w:r>
      <w:r w:rsidR="00402FD4" w:rsidRPr="00DD0896">
        <w:rPr>
          <w:lang w:val="tg-Cyrl-TJ"/>
        </w:rPr>
        <w:t>«</w:t>
      </w:r>
      <w:r w:rsidRPr="00DD0896">
        <w:rPr>
          <w:lang w:val="tg-Cyrl-TJ"/>
        </w:rPr>
        <w:t>Ширкати Алюминийи Тоҷик</w:t>
      </w:r>
      <w:r w:rsidR="00402FD4" w:rsidRPr="00DD0896">
        <w:rPr>
          <w:lang w:val="tg-Cyrl-TJ"/>
        </w:rPr>
        <w:t>»</w:t>
      </w:r>
      <w:r w:rsidRPr="00DD0896">
        <w:rPr>
          <w:lang w:val="tg-Cyrl-TJ"/>
        </w:rPr>
        <w:t>), тасдиқ карда шаванд (замимаи 1).</w:t>
      </w:r>
    </w:p>
    <w:p w:rsidR="006E45A5" w:rsidRPr="00DD0896" w:rsidRDefault="006E45A5" w:rsidP="006E45A5">
      <w:pPr>
        <w:rPr>
          <w:lang w:val="tg-Cyrl-TJ"/>
        </w:rPr>
      </w:pPr>
      <w:r w:rsidRPr="00DD0896">
        <w:rPr>
          <w:lang w:val="tg-Cyrl-TJ"/>
        </w:rPr>
        <w:t xml:space="preserve">2. Тарифҳои неруи барқ барои истеҳсол ва интиқол, ки аз ҷониби Ширкати саҳомии холдингии кушодаи </w:t>
      </w:r>
      <w:r w:rsidR="00402FD4" w:rsidRPr="00DD0896">
        <w:rPr>
          <w:lang w:val="tg-Cyrl-TJ"/>
        </w:rPr>
        <w:t>«</w:t>
      </w:r>
      <w:r w:rsidRPr="00DD0896">
        <w:rPr>
          <w:lang w:val="tg-Cyrl-TJ"/>
        </w:rPr>
        <w:t>Барқи Тоҷик</w:t>
      </w:r>
      <w:r w:rsidR="00402FD4" w:rsidRPr="00DD0896">
        <w:rPr>
          <w:lang w:val="tg-Cyrl-TJ"/>
        </w:rPr>
        <w:t>»</w:t>
      </w:r>
      <w:r w:rsidRPr="00DD0896">
        <w:rPr>
          <w:lang w:val="tg-Cyrl-TJ"/>
        </w:rPr>
        <w:t xml:space="preserve"> ва Ҷамъияти саҳомии кушодаи </w:t>
      </w:r>
      <w:r w:rsidR="00402FD4" w:rsidRPr="00DD0896">
        <w:rPr>
          <w:lang w:val="tg-Cyrl-TJ"/>
        </w:rPr>
        <w:t>«</w:t>
      </w:r>
      <w:r w:rsidRPr="00DD0896">
        <w:rPr>
          <w:lang w:val="tg-Cyrl-TJ"/>
        </w:rPr>
        <w:t>Шабакаҳои интиқоли барқ</w:t>
      </w:r>
      <w:r w:rsidR="00402FD4" w:rsidRPr="00DD0896">
        <w:rPr>
          <w:lang w:val="tg-Cyrl-TJ"/>
        </w:rPr>
        <w:t>»</w:t>
      </w:r>
      <w:r w:rsidRPr="00DD0896">
        <w:rPr>
          <w:lang w:val="tg-Cyrl-TJ"/>
        </w:rPr>
        <w:t xml:space="preserve"> ба Ҷамъияти саҳомии кушодаи </w:t>
      </w:r>
      <w:r w:rsidR="00402FD4" w:rsidRPr="00DD0896">
        <w:rPr>
          <w:lang w:val="tg-Cyrl-TJ"/>
        </w:rPr>
        <w:t>«</w:t>
      </w:r>
      <w:r w:rsidRPr="00DD0896">
        <w:rPr>
          <w:lang w:val="tg-Cyrl-TJ"/>
        </w:rPr>
        <w:t>Шабакаҳои тақсимоти барқ</w:t>
      </w:r>
      <w:r w:rsidR="00402FD4" w:rsidRPr="00DD0896">
        <w:rPr>
          <w:lang w:val="tg-Cyrl-TJ"/>
        </w:rPr>
        <w:t>»</w:t>
      </w:r>
      <w:r w:rsidRPr="00DD0896">
        <w:rPr>
          <w:lang w:val="tg-Cyrl-TJ"/>
        </w:rPr>
        <w:t xml:space="preserve"> интиқол дода мешавад, тасдиқ карда шаванд (замимаи 2).</w:t>
      </w:r>
    </w:p>
    <w:p w:rsidR="006E45A5" w:rsidRPr="00DD0896" w:rsidRDefault="006E45A5" w:rsidP="006E45A5">
      <w:pPr>
        <w:rPr>
          <w:lang w:val="tg-Cyrl-TJ"/>
        </w:rPr>
      </w:pPr>
      <w:r w:rsidRPr="00DD0896">
        <w:rPr>
          <w:lang w:val="tg-Cyrl-TJ"/>
        </w:rPr>
        <w:t xml:space="preserve">3. Тарифҳои неруи гармӣ, ки аз ҷониби Ширкати саҳомии холдингии кушодаи </w:t>
      </w:r>
      <w:r w:rsidR="00402FD4" w:rsidRPr="00DD0896">
        <w:rPr>
          <w:lang w:val="tg-Cyrl-TJ"/>
        </w:rPr>
        <w:t>«</w:t>
      </w:r>
      <w:r w:rsidRPr="00DD0896">
        <w:rPr>
          <w:lang w:val="tg-Cyrl-TJ"/>
        </w:rPr>
        <w:t>Барқи Тоҷик</w:t>
      </w:r>
      <w:r w:rsidR="00402FD4" w:rsidRPr="00DD0896">
        <w:rPr>
          <w:lang w:val="tg-Cyrl-TJ"/>
        </w:rPr>
        <w:t>»</w:t>
      </w:r>
      <w:r w:rsidRPr="00DD0896">
        <w:rPr>
          <w:lang w:val="tg-Cyrl-TJ"/>
        </w:rPr>
        <w:t xml:space="preserve"> ба истифодабарандагон интиқол дода мешавад, тасдиқ карда шаванд (замимаи 3).</w:t>
      </w:r>
    </w:p>
    <w:p w:rsidR="006E45A5" w:rsidRPr="00DD0896" w:rsidRDefault="006E45A5" w:rsidP="006E45A5">
      <w:pPr>
        <w:rPr>
          <w:lang w:val="tg-Cyrl-TJ"/>
        </w:rPr>
      </w:pPr>
      <w:r w:rsidRPr="00DD0896">
        <w:rPr>
          <w:lang w:val="tg-Cyrl-TJ"/>
        </w:rPr>
        <w:t>4. Хадамоти зиддиинҳисории назди Ҳукумати Ҷумҳурии Тоҷикистон дар сурати та</w:t>
      </w:r>
      <w:r w:rsidR="00402FD4" w:rsidRPr="00DD0896">
        <w:rPr>
          <w:lang w:val="tg-Cyrl-TJ"/>
        </w:rPr>
        <w:t>ғ</w:t>
      </w:r>
      <w:r w:rsidRPr="00DD0896">
        <w:rPr>
          <w:lang w:val="tg-Cyrl-TJ"/>
        </w:rPr>
        <w:t xml:space="preserve">йир ёфтани тарифи миёнаи неруи барқ бо қабули фармоиши дахлдори худ ба тарифҳои неруи барқ, ки аз ҷониби Ширкати саҳомии холдингии кушодаи </w:t>
      </w:r>
      <w:r w:rsidR="00402FD4" w:rsidRPr="00DD0896">
        <w:rPr>
          <w:lang w:val="tg-Cyrl-TJ"/>
        </w:rPr>
        <w:t>«</w:t>
      </w:r>
      <w:r w:rsidRPr="00DD0896">
        <w:rPr>
          <w:lang w:val="tg-Cyrl-TJ"/>
        </w:rPr>
        <w:t>Барқи Тоҷик</w:t>
      </w:r>
      <w:r w:rsidR="00402FD4" w:rsidRPr="00DD0896">
        <w:rPr>
          <w:lang w:val="tg-Cyrl-TJ"/>
        </w:rPr>
        <w:t>»</w:t>
      </w:r>
      <w:r w:rsidRPr="00DD0896">
        <w:rPr>
          <w:lang w:val="tg-Cyrl-TJ"/>
        </w:rPr>
        <w:t xml:space="preserve"> ва Ҷамъият</w:t>
      </w:r>
      <w:r w:rsidR="00402FD4" w:rsidRPr="00DD0896">
        <w:rPr>
          <w:lang w:val="tg-Cyrl-TJ"/>
        </w:rPr>
        <w:t>и</w:t>
      </w:r>
      <w:r w:rsidRPr="00DD0896">
        <w:rPr>
          <w:lang w:val="tg-Cyrl-TJ"/>
        </w:rPr>
        <w:t xml:space="preserve"> саҳомии кушодаи </w:t>
      </w:r>
      <w:r w:rsidR="00402FD4" w:rsidRPr="00DD0896">
        <w:rPr>
          <w:lang w:val="tg-Cyrl-TJ"/>
        </w:rPr>
        <w:t>«</w:t>
      </w:r>
      <w:r w:rsidRPr="00DD0896">
        <w:rPr>
          <w:lang w:val="tg-Cyrl-TJ"/>
        </w:rPr>
        <w:t>Шабакаҳои интиқоли барқ</w:t>
      </w:r>
      <w:r w:rsidR="00402FD4" w:rsidRPr="00DD0896">
        <w:rPr>
          <w:lang w:val="tg-Cyrl-TJ"/>
        </w:rPr>
        <w:t>»</w:t>
      </w:r>
      <w:r w:rsidRPr="00DD0896">
        <w:rPr>
          <w:lang w:val="tg-Cyrl-TJ"/>
        </w:rPr>
        <w:t xml:space="preserve"> аз рӯйи онҳо ба Ҷамъияти саҳомии кушодаи </w:t>
      </w:r>
      <w:r w:rsidR="00402FD4" w:rsidRPr="00DD0896">
        <w:rPr>
          <w:lang w:val="tg-Cyrl-TJ"/>
        </w:rPr>
        <w:t>«</w:t>
      </w:r>
      <w:r w:rsidRPr="00DD0896">
        <w:rPr>
          <w:lang w:val="tg-Cyrl-TJ"/>
        </w:rPr>
        <w:t>Шабакаҳои тақсимоти барқ</w:t>
      </w:r>
      <w:r w:rsidR="00402FD4" w:rsidRPr="00DD0896">
        <w:rPr>
          <w:lang w:val="tg-Cyrl-TJ"/>
        </w:rPr>
        <w:t>»</w:t>
      </w:r>
      <w:r w:rsidRPr="00DD0896">
        <w:rPr>
          <w:lang w:val="tg-Cyrl-TJ"/>
        </w:rPr>
        <w:t xml:space="preserve"> хизматрасонӣ анҷом дода мешавад, коэффитсиенти тасҳеҳ (корректировка)-ро муайян намояд.</w:t>
      </w:r>
    </w:p>
    <w:p w:rsidR="006E45A5" w:rsidRPr="00DD0896" w:rsidRDefault="006E45A5" w:rsidP="006E45A5">
      <w:pPr>
        <w:rPr>
          <w:lang w:val="tg-Cyrl-TJ"/>
        </w:rPr>
      </w:pPr>
      <w:r w:rsidRPr="00DD0896">
        <w:rPr>
          <w:lang w:val="tg-Cyrl-TJ"/>
        </w:rPr>
        <w:t xml:space="preserve">5. Қарорҳои Ҳукумати Ҷумҳурии Тоҷикистон аз 22 июни соли 2019, №329 </w:t>
      </w:r>
      <w:r w:rsidR="00DD0896" w:rsidRPr="00DD0896">
        <w:rPr>
          <w:lang w:val="tg-Cyrl-TJ"/>
        </w:rPr>
        <w:t>«</w:t>
      </w:r>
      <w:r w:rsidRPr="00DD0896">
        <w:rPr>
          <w:lang w:val="tg-Cyrl-TJ"/>
        </w:rPr>
        <w:t>Дар бораи тарифҳои неруи барқ ва гармӣ</w:t>
      </w:r>
      <w:r w:rsidR="00DD0896" w:rsidRPr="00DD0896">
        <w:rPr>
          <w:lang w:val="tg-Cyrl-TJ"/>
        </w:rPr>
        <w:t>»</w:t>
      </w:r>
      <w:r w:rsidRPr="00DD0896">
        <w:rPr>
          <w:lang w:val="tg-Cyrl-TJ"/>
        </w:rPr>
        <w:t xml:space="preserve"> ва аз 27 апрели соли 2022, №210 </w:t>
      </w:r>
      <w:r w:rsidR="00DD0896" w:rsidRPr="00DD0896">
        <w:rPr>
          <w:lang w:val="tg-Cyrl-TJ"/>
        </w:rPr>
        <w:t>«</w:t>
      </w:r>
      <w:r w:rsidRPr="00DD0896">
        <w:rPr>
          <w:lang w:val="tg-Cyrl-TJ"/>
        </w:rPr>
        <w:t>Дар бораи тарифҳо барои истеҳсол ва интиқоли неруи барқ</w:t>
      </w:r>
      <w:r w:rsidR="00DD0896" w:rsidRPr="00DD0896">
        <w:rPr>
          <w:lang w:val="tg-Cyrl-TJ"/>
        </w:rPr>
        <w:t>»</w:t>
      </w:r>
      <w:r w:rsidRPr="00DD0896">
        <w:rPr>
          <w:lang w:val="tg-Cyrl-TJ"/>
        </w:rPr>
        <w:t xml:space="preserve"> аз эътибор соқит дониста шаванд.</w:t>
      </w:r>
    </w:p>
    <w:p w:rsidR="006E45A5" w:rsidRPr="00DD0896" w:rsidRDefault="006E45A5" w:rsidP="006E45A5">
      <w:pPr>
        <w:rPr>
          <w:lang w:val="tg-Cyrl-TJ"/>
        </w:rPr>
      </w:pPr>
      <w:r w:rsidRPr="00DD0896">
        <w:rPr>
          <w:lang w:val="tg-Cyrl-TJ"/>
        </w:rPr>
        <w:t>6. Қарори мазкур аз 1 октябри соли 2022 мавриди амал қарор дода шавад.</w:t>
      </w:r>
    </w:p>
    <w:p w:rsidR="006E45A5" w:rsidRPr="00DD0896" w:rsidRDefault="006E45A5" w:rsidP="006E45A5">
      <w:pPr>
        <w:rPr>
          <w:lang w:val="tg-Cyrl-TJ"/>
        </w:rPr>
      </w:pPr>
    </w:p>
    <w:p w:rsidR="006E45A5" w:rsidRPr="00DD0896" w:rsidRDefault="006E45A5" w:rsidP="006E45A5">
      <w:pPr>
        <w:rPr>
          <w:lang w:val="tg-Cyrl-TJ"/>
        </w:rPr>
      </w:pPr>
      <w:r w:rsidRPr="00DD0896">
        <w:rPr>
          <w:lang w:val="tg-Cyrl-TJ"/>
        </w:rPr>
        <w:t xml:space="preserve">Раиси </w:t>
      </w:r>
    </w:p>
    <w:p w:rsidR="006E45A5" w:rsidRPr="00DD0896" w:rsidRDefault="006E45A5" w:rsidP="006E45A5">
      <w:pPr>
        <w:rPr>
          <w:lang w:val="tg-Cyrl-TJ"/>
        </w:rPr>
      </w:pPr>
      <w:r w:rsidRPr="00DD0896">
        <w:rPr>
          <w:lang w:val="tg-Cyrl-TJ"/>
        </w:rPr>
        <w:t>Ҳукумати Ҷумҳурии Тоҷикистон</w:t>
      </w:r>
      <w:r w:rsidRPr="00DD0896">
        <w:rPr>
          <w:lang w:val="tg-Cyrl-TJ"/>
        </w:rPr>
        <w:tab/>
      </w:r>
      <w:r w:rsidRPr="00DD0896">
        <w:rPr>
          <w:lang w:val="tg-Cyrl-TJ"/>
        </w:rPr>
        <w:tab/>
      </w:r>
      <w:r w:rsidRPr="00DD0896">
        <w:rPr>
          <w:lang w:val="tg-Cyrl-TJ"/>
        </w:rPr>
        <w:tab/>
      </w:r>
      <w:r w:rsidRPr="00DD0896">
        <w:rPr>
          <w:lang w:val="tg-Cyrl-TJ"/>
        </w:rPr>
        <w:t>Эмомалӣ Раҳмон</w:t>
      </w:r>
    </w:p>
    <w:p w:rsidR="006E45A5" w:rsidRPr="00DD0896" w:rsidRDefault="006E45A5" w:rsidP="006E45A5">
      <w:pPr>
        <w:rPr>
          <w:lang w:val="tg-Cyrl-TJ"/>
        </w:rPr>
      </w:pPr>
    </w:p>
    <w:p w:rsidR="006E45A5" w:rsidRPr="00DD0896" w:rsidRDefault="003069D4" w:rsidP="006E45A5">
      <w:pPr>
        <w:rPr>
          <w:lang w:val="tg-Cyrl-TJ"/>
        </w:rPr>
      </w:pPr>
      <w:r>
        <w:rPr>
          <w:lang w:val="tg-Cyrl-TJ"/>
        </w:rPr>
        <w:t>ш. Душанбе,</w:t>
      </w:r>
    </w:p>
    <w:p w:rsidR="006E45A5" w:rsidRPr="00DD0896" w:rsidRDefault="006E45A5" w:rsidP="006E45A5">
      <w:pPr>
        <w:rPr>
          <w:lang w:val="tg-Cyrl-TJ"/>
        </w:rPr>
      </w:pPr>
      <w:r w:rsidRPr="00DD0896">
        <w:rPr>
          <w:lang w:val="tg-Cyrl-TJ"/>
        </w:rPr>
        <w:t>аз 31 августи соли 2022, № 449</w:t>
      </w:r>
    </w:p>
    <w:p w:rsidR="006E45A5" w:rsidRPr="00DD0896" w:rsidRDefault="006E45A5" w:rsidP="006E45A5">
      <w:pPr>
        <w:rPr>
          <w:lang w:val="tg-Cyrl-TJ"/>
        </w:rPr>
      </w:pPr>
    </w:p>
    <w:p w:rsidR="006E45A5" w:rsidRPr="00DD0896" w:rsidRDefault="006E45A5" w:rsidP="006E45A5">
      <w:pPr>
        <w:rPr>
          <w:lang w:val="tg-Cyrl-TJ"/>
        </w:rPr>
      </w:pPr>
      <w:bookmarkStart w:id="0" w:name="_GoBack"/>
      <w:bookmarkEnd w:id="0"/>
    </w:p>
    <w:p w:rsidR="006E45A5" w:rsidRPr="00DD0896" w:rsidRDefault="006E45A5" w:rsidP="006E45A5">
      <w:pPr>
        <w:ind w:firstLine="0"/>
        <w:jc w:val="center"/>
        <w:rPr>
          <w:lang w:val="tg-Cyrl-TJ"/>
        </w:rPr>
      </w:pPr>
      <w:r w:rsidRPr="00DD0896">
        <w:rPr>
          <w:lang w:val="tg-Cyrl-TJ"/>
        </w:rPr>
        <w:br w:type="page"/>
      </w:r>
    </w:p>
    <w:p w:rsidR="006E45A5" w:rsidRPr="00DD0896" w:rsidRDefault="006E45A5" w:rsidP="006E45A5">
      <w:pPr>
        <w:jc w:val="right"/>
        <w:rPr>
          <w:lang w:val="tg-Cyrl-TJ"/>
        </w:rPr>
      </w:pPr>
      <w:r w:rsidRPr="00DD0896">
        <w:rPr>
          <w:lang w:val="tg-Cyrl-TJ"/>
        </w:rPr>
        <w:lastRenderedPageBreak/>
        <w:t xml:space="preserve">Замимаи 1 </w:t>
      </w:r>
    </w:p>
    <w:p w:rsidR="006E45A5" w:rsidRPr="00DD0896" w:rsidRDefault="006E45A5" w:rsidP="006E45A5">
      <w:pPr>
        <w:jc w:val="right"/>
        <w:rPr>
          <w:lang w:val="tg-Cyrl-TJ"/>
        </w:rPr>
      </w:pPr>
      <w:r w:rsidRPr="00DD0896">
        <w:rPr>
          <w:lang w:val="tg-Cyrl-TJ"/>
        </w:rPr>
        <w:t xml:space="preserve">ба қарори Ҳукумати </w:t>
      </w:r>
    </w:p>
    <w:p w:rsidR="006E45A5" w:rsidRPr="00DD0896" w:rsidRDefault="006E45A5" w:rsidP="006E45A5">
      <w:pPr>
        <w:jc w:val="right"/>
        <w:rPr>
          <w:lang w:val="tg-Cyrl-TJ"/>
        </w:rPr>
      </w:pPr>
      <w:r w:rsidRPr="00DD0896">
        <w:rPr>
          <w:lang w:val="tg-Cyrl-TJ"/>
        </w:rPr>
        <w:t xml:space="preserve">Ҷумхурии Тоҷикистон </w:t>
      </w:r>
    </w:p>
    <w:p w:rsidR="006E45A5" w:rsidRPr="00DD0896" w:rsidRDefault="006E45A5" w:rsidP="006E45A5">
      <w:pPr>
        <w:jc w:val="right"/>
        <w:rPr>
          <w:lang w:val="tg-Cyrl-TJ"/>
        </w:rPr>
      </w:pPr>
      <w:r w:rsidRPr="00DD0896">
        <w:rPr>
          <w:lang w:val="tg-Cyrl-TJ"/>
        </w:rPr>
        <w:t>аз 31 августи соли 2022, №449</w:t>
      </w:r>
    </w:p>
    <w:p w:rsidR="006E45A5" w:rsidRPr="00DD0896" w:rsidRDefault="006E45A5" w:rsidP="006E45A5">
      <w:pPr>
        <w:rPr>
          <w:lang w:val="tg-Cyrl-TJ"/>
        </w:rPr>
      </w:pPr>
    </w:p>
    <w:p w:rsidR="006E45A5" w:rsidRPr="00DD0896" w:rsidRDefault="006E45A5" w:rsidP="006E45A5">
      <w:pPr>
        <w:ind w:firstLine="0"/>
        <w:jc w:val="center"/>
        <w:rPr>
          <w:lang w:val="tg-Cyrl-TJ"/>
        </w:rPr>
      </w:pPr>
      <w:r w:rsidRPr="00DD0896">
        <w:rPr>
          <w:lang w:val="tg-Cyrl-TJ"/>
        </w:rPr>
        <w:t>Тарифҳои неруи барқ барои истифодабарандагон</w:t>
      </w:r>
    </w:p>
    <w:p w:rsidR="006E45A5" w:rsidRPr="00DD0896" w:rsidRDefault="006E45A5" w:rsidP="006E45A5">
      <w:pPr>
        <w:ind w:firstLine="0"/>
        <w:jc w:val="center"/>
        <w:rPr>
          <w:lang w:val="tg-Cyrl-TJ"/>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153"/>
        <w:gridCol w:w="1696"/>
      </w:tblGrid>
      <w:tr w:rsidR="004D4E5E" w:rsidRPr="004D4E5E" w:rsidTr="00D32EB9">
        <w:tc>
          <w:tcPr>
            <w:tcW w:w="496" w:type="dxa"/>
            <w:vAlign w:val="center"/>
          </w:tcPr>
          <w:p w:rsidR="004D4E5E" w:rsidRPr="004D4E5E" w:rsidRDefault="004D4E5E" w:rsidP="004D4E5E">
            <w:pPr>
              <w:ind w:firstLine="0"/>
              <w:jc w:val="center"/>
              <w:rPr>
                <w:rFonts w:eastAsia="Times New Roman"/>
                <w:lang w:val="tg-Cyrl-TJ" w:eastAsia="ru-RU"/>
              </w:rPr>
            </w:pPr>
            <w:r w:rsidRPr="004D4E5E">
              <w:rPr>
                <w:rFonts w:eastAsia="Times New Roman"/>
                <w:lang w:val="tg-Cyrl-TJ" w:eastAsia="ru-RU"/>
              </w:rPr>
              <w:t>№</w:t>
            </w:r>
          </w:p>
        </w:tc>
        <w:tc>
          <w:tcPr>
            <w:tcW w:w="7153" w:type="dxa"/>
            <w:vAlign w:val="center"/>
          </w:tcPr>
          <w:p w:rsidR="004D4E5E" w:rsidRPr="004D4E5E" w:rsidRDefault="004D4E5E" w:rsidP="004D4E5E">
            <w:pPr>
              <w:ind w:firstLine="0"/>
              <w:jc w:val="center"/>
              <w:rPr>
                <w:rFonts w:eastAsia="Times New Roman"/>
                <w:lang w:val="tg-Cyrl-TJ" w:eastAsia="ru-RU"/>
              </w:rPr>
            </w:pPr>
            <w:r w:rsidRPr="004D4E5E">
              <w:rPr>
                <w:rFonts w:eastAsia="Times New Roman"/>
                <w:lang w:val="tg-Cyrl-TJ" w:eastAsia="ru-RU"/>
              </w:rPr>
              <w:t>Гурӯҳҳои истифодабарандагон</w:t>
            </w:r>
          </w:p>
        </w:tc>
        <w:tc>
          <w:tcPr>
            <w:tcW w:w="1696" w:type="dxa"/>
            <w:vAlign w:val="center"/>
          </w:tcPr>
          <w:p w:rsidR="004D4E5E" w:rsidRPr="004D4E5E" w:rsidRDefault="004D4E5E" w:rsidP="004D4E5E">
            <w:pPr>
              <w:ind w:firstLine="0"/>
              <w:jc w:val="center"/>
              <w:rPr>
                <w:rFonts w:eastAsia="Times New Roman"/>
                <w:lang w:val="tg-Cyrl-TJ" w:eastAsia="ru-RU"/>
              </w:rPr>
            </w:pPr>
            <w:r w:rsidRPr="004D4E5E">
              <w:rPr>
                <w:rFonts w:eastAsia="Times New Roman"/>
                <w:lang w:val="tg-Cyrl-TJ" w:eastAsia="ru-RU"/>
              </w:rPr>
              <w:t>Тариф ба</w:t>
            </w:r>
          </w:p>
          <w:p w:rsidR="004D4E5E" w:rsidRPr="004D4E5E" w:rsidRDefault="004D4E5E" w:rsidP="004D4E5E">
            <w:pPr>
              <w:ind w:firstLine="0"/>
              <w:jc w:val="center"/>
              <w:rPr>
                <w:rFonts w:eastAsia="Times New Roman"/>
                <w:lang w:val="tg-Cyrl-TJ" w:eastAsia="ru-RU"/>
              </w:rPr>
            </w:pPr>
            <w:r w:rsidRPr="004D4E5E">
              <w:rPr>
                <w:rFonts w:eastAsia="Times New Roman"/>
                <w:lang w:val="tg-Cyrl-TJ" w:eastAsia="ru-RU"/>
              </w:rPr>
              <w:t>1 кВт соат бо дирам</w:t>
            </w:r>
          </w:p>
        </w:tc>
      </w:tr>
      <w:tr w:rsidR="004D4E5E" w:rsidRPr="004D4E5E" w:rsidTr="00D32EB9">
        <w:tc>
          <w:tcPr>
            <w:tcW w:w="496" w:type="dxa"/>
            <w:vAlign w:val="center"/>
          </w:tcPr>
          <w:p w:rsidR="004D4E5E" w:rsidRPr="00DD0896" w:rsidRDefault="004D4E5E" w:rsidP="00A033B3">
            <w:pPr>
              <w:pStyle w:val="a3"/>
              <w:numPr>
                <w:ilvl w:val="0"/>
                <w:numId w:val="1"/>
              </w:numPr>
              <w:jc w:val="center"/>
              <w:rPr>
                <w:rFonts w:eastAsia="Times New Roman"/>
                <w:lang w:val="tg-Cyrl-TJ" w:eastAsia="ru-RU"/>
              </w:rPr>
            </w:pPr>
          </w:p>
        </w:tc>
        <w:tc>
          <w:tcPr>
            <w:tcW w:w="7153" w:type="dxa"/>
            <w:vAlign w:val="center"/>
          </w:tcPr>
          <w:p w:rsidR="004D4E5E" w:rsidRPr="004D4E5E" w:rsidRDefault="004D4E5E" w:rsidP="00A033B3">
            <w:pPr>
              <w:ind w:firstLine="0"/>
              <w:rPr>
                <w:rFonts w:eastAsia="Times New Roman"/>
                <w:lang w:val="tg-Cyrl-TJ" w:eastAsia="ru-RU"/>
              </w:rPr>
            </w:pPr>
            <w:r w:rsidRPr="004D4E5E">
              <w:rPr>
                <w:rFonts w:eastAsia="Times New Roman"/>
                <w:lang w:val="tg-Cyrl-TJ" w:eastAsia="ru-RU"/>
              </w:rPr>
              <w:t>Барои истифодабарандагони саноатӣ</w:t>
            </w:r>
            <w:r w:rsidR="00A033B3" w:rsidRPr="00DD0896">
              <w:rPr>
                <w:rFonts w:eastAsia="Times New Roman"/>
                <w:lang w:val="tg-Cyrl-TJ" w:eastAsia="ru-RU"/>
              </w:rPr>
              <w:t xml:space="preserve"> ва</w:t>
            </w:r>
            <w:r w:rsidRPr="004D4E5E">
              <w:rPr>
                <w:rFonts w:eastAsia="Times New Roman"/>
                <w:lang w:val="tg-Cyrl-TJ" w:eastAsia="ru-RU"/>
              </w:rPr>
              <w:t xml:space="preserve"> ғайрисаноатӣ</w:t>
            </w:r>
          </w:p>
        </w:tc>
        <w:tc>
          <w:tcPr>
            <w:tcW w:w="1696" w:type="dxa"/>
            <w:vAlign w:val="center"/>
          </w:tcPr>
          <w:p w:rsidR="004D4E5E" w:rsidRPr="004D4E5E" w:rsidRDefault="004D4E5E" w:rsidP="004D4E5E">
            <w:pPr>
              <w:ind w:firstLine="0"/>
              <w:jc w:val="center"/>
              <w:rPr>
                <w:rFonts w:eastAsia="Times New Roman"/>
                <w:lang w:val="tg-Cyrl-TJ" w:eastAsia="ru-RU"/>
              </w:rPr>
            </w:pPr>
            <w:r w:rsidRPr="004D4E5E">
              <w:rPr>
                <w:rFonts w:eastAsia="Times New Roman"/>
                <w:lang w:val="tg-Cyrl-TJ" w:eastAsia="ru-RU"/>
              </w:rPr>
              <w:t>60,65</w:t>
            </w:r>
          </w:p>
        </w:tc>
      </w:tr>
      <w:tr w:rsidR="004D4E5E" w:rsidRPr="004D4E5E" w:rsidTr="00D32EB9">
        <w:trPr>
          <w:trHeight w:val="568"/>
        </w:trPr>
        <w:tc>
          <w:tcPr>
            <w:tcW w:w="496" w:type="dxa"/>
            <w:vAlign w:val="center"/>
          </w:tcPr>
          <w:p w:rsidR="004D4E5E" w:rsidRPr="00DD0896" w:rsidRDefault="004D4E5E" w:rsidP="00A033B3">
            <w:pPr>
              <w:pStyle w:val="a3"/>
              <w:numPr>
                <w:ilvl w:val="0"/>
                <w:numId w:val="1"/>
              </w:numPr>
              <w:jc w:val="center"/>
              <w:rPr>
                <w:rFonts w:eastAsia="Times New Roman"/>
                <w:lang w:val="tg-Cyrl-TJ" w:eastAsia="ru-RU"/>
              </w:rPr>
            </w:pPr>
          </w:p>
        </w:tc>
        <w:tc>
          <w:tcPr>
            <w:tcW w:w="7153" w:type="dxa"/>
            <w:vAlign w:val="center"/>
          </w:tcPr>
          <w:p w:rsidR="004D4E5E" w:rsidRPr="004D4E5E" w:rsidRDefault="004D4E5E" w:rsidP="004D4E5E">
            <w:pPr>
              <w:ind w:firstLine="0"/>
              <w:rPr>
                <w:rFonts w:eastAsia="Times New Roman"/>
                <w:lang w:val="tg-Cyrl-TJ" w:eastAsia="ru-RU"/>
              </w:rPr>
            </w:pPr>
            <w:r w:rsidRPr="004D4E5E">
              <w:rPr>
                <w:rFonts w:eastAsia="Times New Roman"/>
                <w:lang w:val="tg-Cyrl-TJ" w:eastAsia="ru-RU"/>
              </w:rPr>
              <w:t>Барои истифодабарандагони соҳаи буҷетӣ, соҳаҳои коммуналӣ, иншооти варзишӣ ва нақлиёти барқӣ</w:t>
            </w:r>
          </w:p>
        </w:tc>
        <w:tc>
          <w:tcPr>
            <w:tcW w:w="1696" w:type="dxa"/>
            <w:vAlign w:val="center"/>
          </w:tcPr>
          <w:p w:rsidR="004D4E5E" w:rsidRPr="004D4E5E" w:rsidRDefault="004D4E5E" w:rsidP="004D4E5E">
            <w:pPr>
              <w:ind w:firstLine="0"/>
              <w:jc w:val="center"/>
              <w:rPr>
                <w:rFonts w:eastAsia="Times New Roman"/>
                <w:lang w:val="tg-Cyrl-TJ" w:eastAsia="ru-RU"/>
              </w:rPr>
            </w:pPr>
            <w:r w:rsidRPr="004D4E5E">
              <w:rPr>
                <w:rFonts w:eastAsia="Times New Roman"/>
                <w:lang w:val="tg-Cyrl-TJ" w:eastAsia="ru-RU"/>
              </w:rPr>
              <w:t>26,51</w:t>
            </w:r>
          </w:p>
        </w:tc>
      </w:tr>
      <w:tr w:rsidR="004D4E5E" w:rsidRPr="004D4E5E" w:rsidTr="00D32EB9">
        <w:tc>
          <w:tcPr>
            <w:tcW w:w="496" w:type="dxa"/>
            <w:vAlign w:val="center"/>
          </w:tcPr>
          <w:p w:rsidR="004D4E5E" w:rsidRPr="00DD0896" w:rsidRDefault="004D4E5E" w:rsidP="00A033B3">
            <w:pPr>
              <w:pStyle w:val="a3"/>
              <w:numPr>
                <w:ilvl w:val="0"/>
                <w:numId w:val="1"/>
              </w:numPr>
              <w:jc w:val="center"/>
              <w:rPr>
                <w:rFonts w:eastAsia="Times New Roman"/>
                <w:lang w:val="tg-Cyrl-TJ" w:eastAsia="ru-RU"/>
              </w:rPr>
            </w:pPr>
          </w:p>
        </w:tc>
        <w:tc>
          <w:tcPr>
            <w:tcW w:w="7153" w:type="dxa"/>
            <w:vAlign w:val="center"/>
          </w:tcPr>
          <w:p w:rsidR="00A033B3" w:rsidRPr="00DD0896" w:rsidRDefault="00A033B3" w:rsidP="00A033B3">
            <w:pPr>
              <w:ind w:firstLine="0"/>
              <w:rPr>
                <w:rFonts w:eastAsia="Times New Roman"/>
                <w:lang w:val="tg-Cyrl-TJ" w:eastAsia="ru-RU"/>
              </w:rPr>
            </w:pPr>
            <w:r w:rsidRPr="00DD0896">
              <w:rPr>
                <w:rFonts w:eastAsia="Times New Roman"/>
                <w:lang w:val="tg-Cyrl-TJ" w:eastAsia="ru-RU"/>
              </w:rPr>
              <w:t>Барои насосҳои қубурҳои об ва истгоҳҳои насосҳои обёри мошинӣ, пойгоҳҳои таъмирию истеҳсолии Агентии беҳдошти замин ва обёрии назди Ҳукумати Ҷумҳурии Тоҷикистон:</w:t>
            </w:r>
          </w:p>
          <w:p w:rsidR="00A033B3" w:rsidRPr="00DD0896" w:rsidRDefault="00A033B3" w:rsidP="00A033B3">
            <w:pPr>
              <w:ind w:firstLine="0"/>
              <w:rPr>
                <w:rFonts w:eastAsia="Times New Roman"/>
                <w:lang w:val="tg-Cyrl-TJ" w:eastAsia="ru-RU"/>
              </w:rPr>
            </w:pPr>
            <w:r w:rsidRPr="00DD0896">
              <w:rPr>
                <w:rFonts w:eastAsia="Times New Roman"/>
                <w:lang w:val="tg-Cyrl-TJ" w:eastAsia="ru-RU"/>
              </w:rPr>
              <w:t>- аз 1 апрел то 30 сентябр</w:t>
            </w:r>
          </w:p>
          <w:p w:rsidR="004D4E5E" w:rsidRPr="004D4E5E" w:rsidRDefault="00A033B3" w:rsidP="00A033B3">
            <w:pPr>
              <w:ind w:firstLine="0"/>
              <w:rPr>
                <w:rFonts w:eastAsia="Times New Roman"/>
                <w:lang w:val="tg-Cyrl-TJ" w:eastAsia="ru-RU"/>
              </w:rPr>
            </w:pPr>
            <w:r w:rsidRPr="00DD0896">
              <w:rPr>
                <w:rFonts w:eastAsia="Times New Roman"/>
                <w:lang w:val="tg-Cyrl-TJ" w:eastAsia="ru-RU"/>
              </w:rPr>
              <w:t>- аз 1 октябр то 31 март</w:t>
            </w:r>
          </w:p>
        </w:tc>
        <w:tc>
          <w:tcPr>
            <w:tcW w:w="1696" w:type="dxa"/>
            <w:vAlign w:val="center"/>
          </w:tcPr>
          <w:p w:rsidR="00A033B3" w:rsidRPr="00DD0896" w:rsidRDefault="00A033B3" w:rsidP="00A033B3">
            <w:pPr>
              <w:ind w:firstLine="0"/>
              <w:jc w:val="center"/>
              <w:rPr>
                <w:rFonts w:eastAsia="Times New Roman"/>
                <w:lang w:val="tg-Cyrl-TJ" w:eastAsia="ru-RU"/>
              </w:rPr>
            </w:pPr>
          </w:p>
          <w:p w:rsidR="00A033B3" w:rsidRPr="00DD0896" w:rsidRDefault="00A033B3" w:rsidP="00A033B3">
            <w:pPr>
              <w:ind w:firstLine="0"/>
              <w:jc w:val="center"/>
              <w:rPr>
                <w:rFonts w:eastAsia="Times New Roman"/>
                <w:lang w:val="tg-Cyrl-TJ" w:eastAsia="ru-RU"/>
              </w:rPr>
            </w:pPr>
          </w:p>
          <w:p w:rsidR="00A033B3" w:rsidRPr="00DD0896" w:rsidRDefault="00A033B3" w:rsidP="00A033B3">
            <w:pPr>
              <w:ind w:firstLine="0"/>
              <w:jc w:val="center"/>
              <w:rPr>
                <w:rFonts w:eastAsia="Times New Roman"/>
                <w:lang w:val="tg-Cyrl-TJ" w:eastAsia="ru-RU"/>
              </w:rPr>
            </w:pPr>
          </w:p>
          <w:p w:rsidR="00A033B3" w:rsidRPr="00DD0896" w:rsidRDefault="00A033B3" w:rsidP="00A033B3">
            <w:pPr>
              <w:ind w:firstLine="0"/>
              <w:jc w:val="center"/>
              <w:rPr>
                <w:rFonts w:eastAsia="Times New Roman"/>
                <w:lang w:val="tg-Cyrl-TJ" w:eastAsia="ru-RU"/>
              </w:rPr>
            </w:pPr>
          </w:p>
          <w:p w:rsidR="00A033B3" w:rsidRPr="00DD0896" w:rsidRDefault="00A033B3" w:rsidP="00A033B3">
            <w:pPr>
              <w:ind w:firstLine="0"/>
              <w:jc w:val="center"/>
              <w:rPr>
                <w:rFonts w:eastAsia="Times New Roman"/>
                <w:lang w:val="tg-Cyrl-TJ" w:eastAsia="ru-RU"/>
              </w:rPr>
            </w:pPr>
            <w:r w:rsidRPr="00DD0896">
              <w:rPr>
                <w:rFonts w:eastAsia="Times New Roman"/>
                <w:lang w:val="tg-Cyrl-TJ" w:eastAsia="ru-RU"/>
              </w:rPr>
              <w:t>9,2</w:t>
            </w:r>
          </w:p>
          <w:p w:rsidR="004D4E5E" w:rsidRPr="004D4E5E" w:rsidRDefault="00A033B3" w:rsidP="00A033B3">
            <w:pPr>
              <w:ind w:firstLine="0"/>
              <w:jc w:val="center"/>
              <w:rPr>
                <w:rFonts w:eastAsia="Times New Roman"/>
                <w:lang w:val="tg-Cyrl-TJ" w:eastAsia="ru-RU"/>
              </w:rPr>
            </w:pPr>
            <w:r w:rsidRPr="00DD0896">
              <w:rPr>
                <w:rFonts w:eastAsia="Times New Roman"/>
                <w:lang w:val="tg-Cyrl-TJ" w:eastAsia="ru-RU"/>
              </w:rPr>
              <w:t>26,51</w:t>
            </w:r>
          </w:p>
        </w:tc>
      </w:tr>
      <w:tr w:rsidR="00A033B3" w:rsidRPr="00DD0896" w:rsidTr="00D32EB9">
        <w:tc>
          <w:tcPr>
            <w:tcW w:w="496" w:type="dxa"/>
            <w:vAlign w:val="center"/>
          </w:tcPr>
          <w:p w:rsidR="00A033B3" w:rsidRPr="00DD0896" w:rsidRDefault="00A033B3" w:rsidP="00A033B3">
            <w:pPr>
              <w:pStyle w:val="a3"/>
              <w:numPr>
                <w:ilvl w:val="0"/>
                <w:numId w:val="1"/>
              </w:numPr>
              <w:jc w:val="center"/>
              <w:rPr>
                <w:rFonts w:eastAsia="Times New Roman"/>
                <w:lang w:val="tg-Cyrl-TJ" w:eastAsia="ru-RU"/>
              </w:rPr>
            </w:pPr>
          </w:p>
        </w:tc>
        <w:tc>
          <w:tcPr>
            <w:tcW w:w="7153" w:type="dxa"/>
            <w:vAlign w:val="center"/>
          </w:tcPr>
          <w:p w:rsidR="00A033B3" w:rsidRPr="00DD0896" w:rsidRDefault="007416E3" w:rsidP="007416E3">
            <w:pPr>
              <w:ind w:firstLine="0"/>
              <w:rPr>
                <w:rFonts w:eastAsia="Times New Roman"/>
                <w:lang w:val="tg-Cyrl-TJ" w:eastAsia="ru-RU"/>
              </w:rPr>
            </w:pPr>
            <w:r w:rsidRPr="00DD0896">
              <w:rPr>
                <w:rFonts w:eastAsia="Times New Roman"/>
                <w:lang w:val="tg-Cyrl-TJ" w:eastAsia="ru-RU"/>
              </w:rPr>
              <w:t>Барои чоҳҳои амудии мелиоративӣ ва пойгоҳҳои</w:t>
            </w:r>
            <w:r w:rsidRPr="00DD0896">
              <w:rPr>
                <w:rFonts w:eastAsia="Times New Roman"/>
                <w:lang w:val="tg-Cyrl-TJ" w:eastAsia="ru-RU"/>
              </w:rPr>
              <w:t xml:space="preserve"> </w:t>
            </w:r>
            <w:r w:rsidRPr="00DD0896">
              <w:rPr>
                <w:rFonts w:eastAsia="Times New Roman"/>
                <w:lang w:val="tg-Cyrl-TJ" w:eastAsia="ru-RU"/>
              </w:rPr>
              <w:t>обкашии мелиоративӣ</w:t>
            </w:r>
          </w:p>
        </w:tc>
        <w:tc>
          <w:tcPr>
            <w:tcW w:w="1696" w:type="dxa"/>
            <w:vAlign w:val="center"/>
          </w:tcPr>
          <w:p w:rsidR="00A033B3" w:rsidRPr="00DD0896" w:rsidRDefault="007416E3" w:rsidP="00A033B3">
            <w:pPr>
              <w:ind w:firstLine="0"/>
              <w:jc w:val="center"/>
              <w:rPr>
                <w:rFonts w:eastAsia="Times New Roman"/>
                <w:lang w:val="tg-Cyrl-TJ" w:eastAsia="ru-RU"/>
              </w:rPr>
            </w:pPr>
            <w:r w:rsidRPr="00DD0896">
              <w:rPr>
                <w:rFonts w:eastAsia="Times New Roman"/>
                <w:lang w:val="tg-Cyrl-TJ" w:eastAsia="ru-RU"/>
              </w:rPr>
              <w:t>9,2</w:t>
            </w:r>
          </w:p>
        </w:tc>
      </w:tr>
      <w:tr w:rsidR="007416E3" w:rsidRPr="00DD0896" w:rsidTr="00D32EB9">
        <w:tc>
          <w:tcPr>
            <w:tcW w:w="496" w:type="dxa"/>
            <w:vAlign w:val="center"/>
          </w:tcPr>
          <w:p w:rsidR="007416E3" w:rsidRPr="00DD0896" w:rsidRDefault="007416E3" w:rsidP="007416E3">
            <w:pPr>
              <w:pStyle w:val="a3"/>
              <w:numPr>
                <w:ilvl w:val="0"/>
                <w:numId w:val="1"/>
              </w:numPr>
              <w:jc w:val="center"/>
              <w:rPr>
                <w:rFonts w:eastAsia="Times New Roman"/>
                <w:lang w:val="tg-Cyrl-TJ" w:eastAsia="ru-RU"/>
              </w:rPr>
            </w:pPr>
          </w:p>
        </w:tc>
        <w:tc>
          <w:tcPr>
            <w:tcW w:w="7153" w:type="dxa"/>
            <w:vAlign w:val="center"/>
          </w:tcPr>
          <w:p w:rsidR="007416E3" w:rsidRPr="00DD0896" w:rsidRDefault="007416E3" w:rsidP="006C3650">
            <w:pPr>
              <w:ind w:firstLine="0"/>
              <w:rPr>
                <w:rFonts w:eastAsia="Times New Roman"/>
                <w:lang w:val="tg-Cyrl-TJ" w:eastAsia="ru-RU"/>
              </w:rPr>
            </w:pPr>
            <w:r w:rsidRPr="00DD0896">
              <w:rPr>
                <w:rFonts w:eastAsia="Times New Roman"/>
                <w:lang w:val="tg-Cyrl-TJ" w:eastAsia="ru-RU"/>
              </w:rPr>
              <w:t>Барои насосҳои интиқоли оби нӯшокӣ (ба истиснои насосҳои инфиродӣ) ва канализатсия</w:t>
            </w:r>
          </w:p>
        </w:tc>
        <w:tc>
          <w:tcPr>
            <w:tcW w:w="1696" w:type="dxa"/>
            <w:vAlign w:val="center"/>
          </w:tcPr>
          <w:p w:rsidR="007416E3" w:rsidRPr="00DD0896" w:rsidRDefault="007416E3" w:rsidP="007416E3">
            <w:pPr>
              <w:ind w:firstLine="0"/>
              <w:jc w:val="center"/>
              <w:rPr>
                <w:rFonts w:eastAsia="Times New Roman"/>
                <w:lang w:val="tg-Cyrl-TJ" w:eastAsia="ru-RU"/>
              </w:rPr>
            </w:pPr>
            <w:r w:rsidRPr="00DD0896">
              <w:rPr>
                <w:rFonts w:eastAsia="Times New Roman"/>
                <w:lang w:val="tg-Cyrl-TJ" w:eastAsia="ru-RU"/>
              </w:rPr>
              <w:t>12,6</w:t>
            </w:r>
          </w:p>
        </w:tc>
      </w:tr>
      <w:tr w:rsidR="007416E3" w:rsidRPr="00DD0896" w:rsidTr="00D32EB9">
        <w:tc>
          <w:tcPr>
            <w:tcW w:w="496" w:type="dxa"/>
            <w:vAlign w:val="center"/>
          </w:tcPr>
          <w:p w:rsidR="007416E3" w:rsidRPr="00DD0896" w:rsidRDefault="007416E3" w:rsidP="007416E3">
            <w:pPr>
              <w:pStyle w:val="a3"/>
              <w:numPr>
                <w:ilvl w:val="0"/>
                <w:numId w:val="1"/>
              </w:numPr>
              <w:jc w:val="center"/>
              <w:rPr>
                <w:rFonts w:eastAsia="Times New Roman"/>
                <w:lang w:val="tg-Cyrl-TJ" w:eastAsia="ru-RU"/>
              </w:rPr>
            </w:pPr>
          </w:p>
        </w:tc>
        <w:tc>
          <w:tcPr>
            <w:tcW w:w="7153" w:type="dxa"/>
            <w:vAlign w:val="center"/>
          </w:tcPr>
          <w:p w:rsidR="007416E3" w:rsidRPr="00DD0896" w:rsidRDefault="007416E3" w:rsidP="007416E3">
            <w:pPr>
              <w:ind w:firstLine="0"/>
              <w:rPr>
                <w:rFonts w:eastAsia="Times New Roman"/>
                <w:lang w:val="tg-Cyrl-TJ" w:eastAsia="ru-RU"/>
              </w:rPr>
            </w:pPr>
            <w:r w:rsidRPr="00DD0896">
              <w:rPr>
                <w:rFonts w:eastAsia="Times New Roman"/>
                <w:lang w:val="tg-Cyrl-TJ" w:eastAsia="ru-RU"/>
              </w:rPr>
              <w:t>Барои Ҷамъияти дорои масъулияти маҳдуди «Комбинати металлургии Тоҷикистон»:</w:t>
            </w:r>
          </w:p>
          <w:p w:rsidR="007416E3" w:rsidRPr="00DD0896" w:rsidRDefault="007416E3" w:rsidP="007416E3">
            <w:pPr>
              <w:ind w:firstLine="0"/>
              <w:rPr>
                <w:rFonts w:eastAsia="Times New Roman"/>
                <w:lang w:val="tg-Cyrl-TJ" w:eastAsia="ru-RU"/>
              </w:rPr>
            </w:pPr>
            <w:r w:rsidRPr="00DD0896">
              <w:rPr>
                <w:rFonts w:eastAsia="Times New Roman"/>
                <w:lang w:val="tg-Cyrl-TJ" w:eastAsia="ru-RU"/>
              </w:rPr>
              <w:t>- аз 1 май то 30 сентябр</w:t>
            </w:r>
          </w:p>
          <w:p w:rsidR="007416E3" w:rsidRPr="00DD0896" w:rsidRDefault="007416E3" w:rsidP="007416E3">
            <w:pPr>
              <w:ind w:firstLine="0"/>
              <w:rPr>
                <w:rFonts w:eastAsia="Times New Roman"/>
                <w:lang w:val="tg-Cyrl-TJ" w:eastAsia="ru-RU"/>
              </w:rPr>
            </w:pPr>
            <w:r w:rsidRPr="00DD0896">
              <w:rPr>
                <w:rFonts w:eastAsia="Times New Roman"/>
                <w:lang w:val="tg-Cyrl-TJ" w:eastAsia="ru-RU"/>
              </w:rPr>
              <w:t>- аз 1 октябр то 30 апрел</w:t>
            </w:r>
          </w:p>
        </w:tc>
        <w:tc>
          <w:tcPr>
            <w:tcW w:w="1696" w:type="dxa"/>
            <w:vAlign w:val="center"/>
          </w:tcPr>
          <w:p w:rsidR="007416E3" w:rsidRPr="00DD0896" w:rsidRDefault="007416E3" w:rsidP="007416E3">
            <w:pPr>
              <w:ind w:firstLine="0"/>
              <w:jc w:val="center"/>
              <w:rPr>
                <w:rFonts w:eastAsia="Times New Roman"/>
                <w:lang w:val="tg-Cyrl-TJ" w:eastAsia="ru-RU"/>
              </w:rPr>
            </w:pPr>
          </w:p>
          <w:p w:rsidR="007416E3" w:rsidRPr="00DD0896" w:rsidRDefault="007416E3" w:rsidP="007416E3">
            <w:pPr>
              <w:ind w:firstLine="0"/>
              <w:jc w:val="center"/>
              <w:rPr>
                <w:rFonts w:eastAsia="Times New Roman"/>
                <w:lang w:val="tg-Cyrl-TJ" w:eastAsia="ru-RU"/>
              </w:rPr>
            </w:pPr>
          </w:p>
          <w:p w:rsidR="007416E3" w:rsidRPr="00DD0896" w:rsidRDefault="007416E3" w:rsidP="007416E3">
            <w:pPr>
              <w:ind w:firstLine="0"/>
              <w:jc w:val="center"/>
              <w:rPr>
                <w:rFonts w:eastAsia="Times New Roman"/>
                <w:lang w:val="tg-Cyrl-TJ" w:eastAsia="ru-RU"/>
              </w:rPr>
            </w:pPr>
            <w:r w:rsidRPr="00DD0896">
              <w:rPr>
                <w:rFonts w:eastAsia="Times New Roman"/>
                <w:lang w:val="tg-Cyrl-TJ" w:eastAsia="ru-RU"/>
              </w:rPr>
              <w:t>10,64</w:t>
            </w:r>
          </w:p>
          <w:p w:rsidR="007416E3" w:rsidRPr="00DD0896" w:rsidRDefault="007416E3" w:rsidP="007416E3">
            <w:pPr>
              <w:ind w:firstLine="0"/>
              <w:jc w:val="center"/>
              <w:rPr>
                <w:rFonts w:eastAsia="Times New Roman"/>
                <w:lang w:val="tg-Cyrl-TJ" w:eastAsia="ru-RU"/>
              </w:rPr>
            </w:pPr>
            <w:r w:rsidRPr="00DD0896">
              <w:rPr>
                <w:rFonts w:eastAsia="Times New Roman"/>
                <w:lang w:val="tg-Cyrl-TJ" w:eastAsia="ru-RU"/>
              </w:rPr>
              <w:t>60,65</w:t>
            </w:r>
          </w:p>
        </w:tc>
      </w:tr>
      <w:tr w:rsidR="007416E3" w:rsidRPr="004D4E5E" w:rsidTr="00D32EB9">
        <w:tc>
          <w:tcPr>
            <w:tcW w:w="496" w:type="dxa"/>
            <w:vAlign w:val="center"/>
          </w:tcPr>
          <w:p w:rsidR="007416E3" w:rsidRPr="00DD0896" w:rsidRDefault="007416E3" w:rsidP="007416E3">
            <w:pPr>
              <w:pStyle w:val="a3"/>
              <w:numPr>
                <w:ilvl w:val="0"/>
                <w:numId w:val="1"/>
              </w:numPr>
              <w:jc w:val="center"/>
              <w:rPr>
                <w:rFonts w:eastAsia="Times New Roman"/>
                <w:lang w:val="tg-Cyrl-TJ" w:eastAsia="ru-RU"/>
              </w:rPr>
            </w:pPr>
          </w:p>
        </w:tc>
        <w:tc>
          <w:tcPr>
            <w:tcW w:w="7153" w:type="dxa"/>
            <w:vAlign w:val="center"/>
          </w:tcPr>
          <w:p w:rsidR="007416E3" w:rsidRPr="004D4E5E" w:rsidRDefault="007416E3" w:rsidP="007416E3">
            <w:pPr>
              <w:ind w:firstLine="0"/>
              <w:contextualSpacing/>
              <w:rPr>
                <w:rFonts w:eastAsia="Times New Roman"/>
                <w:lang w:val="tg-Cyrl-TJ" w:eastAsia="ru-RU"/>
              </w:rPr>
            </w:pPr>
            <w:r w:rsidRPr="00DD0896">
              <w:rPr>
                <w:rFonts w:eastAsia="Times New Roman"/>
                <w:lang w:val="tg-Cyrl-TJ" w:eastAsia="ru-RU"/>
              </w:rPr>
              <w:t>Барои муассисаҳои таълимӣ, гимназияҳои шахсӣ ва литсейҳое, ки ба системаи ягонаи маорифи Ҷумҳурии Тоҷикистон шомиланд ва ба маблағгузории буҷетӣ мансуб намебошанд: боғчаҳои бачагона ва дигар муассисаҳои кӯдакона, ки ба сохтори Вазорати маориф ва илми Ҷумҳурии Тоҷикистон шомил нестанд ва аз буҷети сатҳҳои мухталиф маблағгузорӣ намешаванд</w:t>
            </w:r>
          </w:p>
        </w:tc>
        <w:tc>
          <w:tcPr>
            <w:tcW w:w="1696" w:type="dxa"/>
            <w:vAlign w:val="center"/>
          </w:tcPr>
          <w:p w:rsidR="007416E3" w:rsidRPr="004D4E5E" w:rsidRDefault="007416E3" w:rsidP="007416E3">
            <w:pPr>
              <w:ind w:firstLine="0"/>
              <w:jc w:val="center"/>
              <w:rPr>
                <w:rFonts w:eastAsia="Times New Roman"/>
                <w:lang w:val="tg-Cyrl-TJ" w:eastAsia="ru-RU"/>
              </w:rPr>
            </w:pPr>
            <w:r w:rsidRPr="004D4E5E">
              <w:rPr>
                <w:rFonts w:eastAsia="Times New Roman"/>
                <w:lang w:val="tg-Cyrl-TJ" w:eastAsia="ru-RU"/>
              </w:rPr>
              <w:t>45,51</w:t>
            </w:r>
          </w:p>
        </w:tc>
      </w:tr>
      <w:tr w:rsidR="007416E3" w:rsidRPr="004D4E5E" w:rsidTr="00D32EB9">
        <w:tc>
          <w:tcPr>
            <w:tcW w:w="496" w:type="dxa"/>
            <w:vAlign w:val="center"/>
          </w:tcPr>
          <w:p w:rsidR="007416E3" w:rsidRPr="00DD0896" w:rsidRDefault="007416E3" w:rsidP="007416E3">
            <w:pPr>
              <w:pStyle w:val="a3"/>
              <w:numPr>
                <w:ilvl w:val="0"/>
                <w:numId w:val="1"/>
              </w:numPr>
              <w:jc w:val="center"/>
              <w:rPr>
                <w:rFonts w:eastAsia="Times New Roman"/>
                <w:lang w:val="tg-Cyrl-TJ" w:eastAsia="ru-RU"/>
              </w:rPr>
            </w:pPr>
          </w:p>
        </w:tc>
        <w:tc>
          <w:tcPr>
            <w:tcW w:w="7153" w:type="dxa"/>
            <w:vAlign w:val="center"/>
          </w:tcPr>
          <w:p w:rsidR="007416E3" w:rsidRPr="004D4E5E" w:rsidRDefault="007416E3" w:rsidP="007416E3">
            <w:pPr>
              <w:ind w:firstLine="0"/>
              <w:rPr>
                <w:rFonts w:eastAsia="Times New Roman"/>
                <w:lang w:val="tg-Cyrl-TJ" w:eastAsia="ru-RU"/>
              </w:rPr>
            </w:pPr>
            <w:r w:rsidRPr="004D4E5E">
              <w:rPr>
                <w:rFonts w:eastAsia="Times New Roman"/>
                <w:lang w:val="tg-Cyrl-TJ" w:eastAsia="ru-RU"/>
              </w:rPr>
              <w:t>Барои аҳолӣ</w:t>
            </w:r>
          </w:p>
        </w:tc>
        <w:tc>
          <w:tcPr>
            <w:tcW w:w="1696" w:type="dxa"/>
            <w:vAlign w:val="center"/>
          </w:tcPr>
          <w:p w:rsidR="007416E3" w:rsidRPr="004D4E5E" w:rsidRDefault="007416E3" w:rsidP="007416E3">
            <w:pPr>
              <w:ind w:firstLine="0"/>
              <w:jc w:val="center"/>
              <w:rPr>
                <w:rFonts w:eastAsia="Times New Roman"/>
                <w:lang w:val="tg-Cyrl-TJ" w:eastAsia="ru-RU"/>
              </w:rPr>
            </w:pPr>
            <w:r w:rsidRPr="004D4E5E">
              <w:rPr>
                <w:rFonts w:eastAsia="Times New Roman"/>
                <w:lang w:val="tg-Cyrl-TJ" w:eastAsia="ru-RU"/>
              </w:rPr>
              <w:t>26,51</w:t>
            </w:r>
          </w:p>
        </w:tc>
      </w:tr>
    </w:tbl>
    <w:p w:rsidR="006E45A5" w:rsidRPr="00DD0896" w:rsidRDefault="006E45A5" w:rsidP="004D4E5E">
      <w:pPr>
        <w:rPr>
          <w:lang w:val="tg-Cyrl-TJ"/>
        </w:rPr>
      </w:pPr>
    </w:p>
    <w:p w:rsidR="004D4E5E" w:rsidRPr="00DD0896" w:rsidRDefault="004D4E5E" w:rsidP="004D4E5E">
      <w:pPr>
        <w:rPr>
          <w:lang w:val="tg-Cyrl-TJ"/>
        </w:rPr>
      </w:pPr>
      <w:r w:rsidRPr="00DD0896">
        <w:rPr>
          <w:lang w:val="tg-Cyrl-TJ"/>
        </w:rPr>
        <w:t>Эзоҳ:</w:t>
      </w:r>
    </w:p>
    <w:p w:rsidR="004D4E5E" w:rsidRPr="00DD0896" w:rsidRDefault="004D4E5E" w:rsidP="004D4E5E">
      <w:pPr>
        <w:rPr>
          <w:lang w:val="tg-Cyrl-TJ"/>
        </w:rPr>
      </w:pPr>
      <w:r w:rsidRPr="00DD0896">
        <w:rPr>
          <w:lang w:val="tg-Cyrl-TJ"/>
        </w:rPr>
        <w:t>1.</w:t>
      </w:r>
      <w:r w:rsidRPr="00DD0896">
        <w:rPr>
          <w:lang w:val="tg-Cyrl-TJ"/>
        </w:rPr>
        <w:tab/>
        <w:t>Тарифҳо ба истиснои аҳолӣ ва насосҳои қубурҳои об ва истгоҳҳои насосҳои обёрии мошинӣ, пойгоҳҳои таъмирию истеҳсолии Агентии беҳдошти замин ва обёрии назди Ҳукумати Ҷумҳурии Тоҷикистон, чоҳҳои амудии мелиоративӣ ва насосҳои интиқоли оби нӯшокӣ (ба истиснои насосҳои инфиродӣ) ва канализатсия бе дарназардошти андоз аз арзиши иловашуда муқаррар карда шудаанд.</w:t>
      </w:r>
    </w:p>
    <w:p w:rsidR="004D4E5E" w:rsidRPr="00DD0896" w:rsidRDefault="004D4E5E" w:rsidP="004D4E5E">
      <w:pPr>
        <w:rPr>
          <w:lang w:val="tg-Cyrl-TJ"/>
        </w:rPr>
      </w:pPr>
      <w:r w:rsidRPr="00DD0896">
        <w:rPr>
          <w:lang w:val="tg-Cyrl-TJ"/>
        </w:rPr>
        <w:t>2.</w:t>
      </w:r>
      <w:r w:rsidRPr="00DD0896">
        <w:rPr>
          <w:lang w:val="tg-Cyrl-TJ"/>
        </w:rPr>
        <w:tab/>
        <w:t>Муассисаҳои соҳаи маориф, тандурустӣ, хонаҳои бачагона, хона- парваришгоҳ, хонаҳои пиронсолон, муассисаҳои соҳаи фарҳангӣ, иттиҳодияҳои динӣ ва дигар муассисаҳое, ки фаъолияти тиҷоратӣ надоранд, вале аз ҳисоби фондҳои башардустона ва ё буҷети давлатӣ маблағгузорӣ мешаванд, бо тарифи барои муассисаҳои соҳаи буҷетӣ муқарраргардида ҳисоб карда шаванд.</w:t>
      </w:r>
    </w:p>
    <w:p w:rsidR="004D4E5E" w:rsidRPr="00DD0896" w:rsidRDefault="004D4E5E" w:rsidP="004D4E5E">
      <w:pPr>
        <w:rPr>
          <w:lang w:val="tg-Cyrl-TJ"/>
        </w:rPr>
      </w:pPr>
      <w:r w:rsidRPr="00DD0896">
        <w:rPr>
          <w:lang w:val="tg-Cyrl-TJ"/>
        </w:rPr>
        <w:t>3.</w:t>
      </w:r>
      <w:r w:rsidRPr="00DD0896">
        <w:rPr>
          <w:lang w:val="tg-Cyrl-TJ"/>
        </w:rPr>
        <w:tab/>
        <w:t>Дар сурати аз 10000 кВт соат зиёд будани ҳисоби неруи барқи масрафшудаи моҳонаи аҳолӣ, фарқияти аз меъёри мазкур зиёдатӣ истифодашуда бо тарифи барои гурӯҳи 1 муқарраргардида ҳисоб карда мешавад.</w:t>
      </w:r>
    </w:p>
    <w:p w:rsidR="007416E3" w:rsidRPr="00DD0896" w:rsidRDefault="007416E3">
      <w:pPr>
        <w:rPr>
          <w:lang w:val="tg-Cyrl-TJ"/>
        </w:rPr>
      </w:pPr>
      <w:r w:rsidRPr="00DD0896">
        <w:rPr>
          <w:lang w:val="tg-Cyrl-TJ"/>
        </w:rPr>
        <w:br w:type="page"/>
      </w:r>
    </w:p>
    <w:p w:rsidR="007416E3" w:rsidRPr="00DD0896" w:rsidRDefault="007416E3" w:rsidP="0028042B">
      <w:pPr>
        <w:jc w:val="right"/>
        <w:rPr>
          <w:lang w:val="tg-Cyrl-TJ"/>
        </w:rPr>
      </w:pPr>
      <w:r w:rsidRPr="00DD0896">
        <w:rPr>
          <w:lang w:val="tg-Cyrl-TJ"/>
        </w:rPr>
        <w:t xml:space="preserve">Замимаи 2 </w:t>
      </w:r>
    </w:p>
    <w:p w:rsidR="007416E3" w:rsidRPr="00DD0896" w:rsidRDefault="007416E3" w:rsidP="0028042B">
      <w:pPr>
        <w:jc w:val="right"/>
        <w:rPr>
          <w:lang w:val="tg-Cyrl-TJ"/>
        </w:rPr>
      </w:pPr>
      <w:r w:rsidRPr="00DD0896">
        <w:rPr>
          <w:lang w:val="tg-Cyrl-TJ"/>
        </w:rPr>
        <w:t xml:space="preserve">ба қарори Ҳукумати </w:t>
      </w:r>
    </w:p>
    <w:p w:rsidR="007416E3" w:rsidRPr="00DD0896" w:rsidRDefault="007416E3" w:rsidP="0028042B">
      <w:pPr>
        <w:jc w:val="right"/>
        <w:rPr>
          <w:lang w:val="tg-Cyrl-TJ"/>
        </w:rPr>
      </w:pPr>
      <w:r w:rsidRPr="00DD0896">
        <w:rPr>
          <w:lang w:val="tg-Cyrl-TJ"/>
        </w:rPr>
        <w:t>Ҷум</w:t>
      </w:r>
      <w:r w:rsidR="005520FC">
        <w:rPr>
          <w:lang w:val="tg-Cyrl-TJ"/>
        </w:rPr>
        <w:t>ҳ</w:t>
      </w:r>
      <w:r w:rsidRPr="00DD0896">
        <w:rPr>
          <w:lang w:val="tg-Cyrl-TJ"/>
        </w:rPr>
        <w:t xml:space="preserve">урии Тоҷикистон </w:t>
      </w:r>
    </w:p>
    <w:p w:rsidR="007416E3" w:rsidRPr="00DD0896" w:rsidRDefault="007416E3" w:rsidP="0028042B">
      <w:pPr>
        <w:jc w:val="right"/>
        <w:rPr>
          <w:lang w:val="tg-Cyrl-TJ"/>
        </w:rPr>
      </w:pPr>
      <w:r w:rsidRPr="00DD0896">
        <w:rPr>
          <w:lang w:val="tg-Cyrl-TJ"/>
        </w:rPr>
        <w:t>аз 31 августи соли 2022, №449</w:t>
      </w:r>
    </w:p>
    <w:p w:rsidR="007416E3" w:rsidRPr="00DD0896" w:rsidRDefault="007416E3" w:rsidP="007416E3">
      <w:pPr>
        <w:rPr>
          <w:lang w:val="tg-Cyrl-TJ"/>
        </w:rPr>
      </w:pPr>
    </w:p>
    <w:p w:rsidR="007416E3" w:rsidRPr="00DD0896" w:rsidRDefault="007416E3" w:rsidP="007416E3">
      <w:pPr>
        <w:rPr>
          <w:lang w:val="tg-Cyrl-TJ"/>
        </w:rPr>
      </w:pPr>
    </w:p>
    <w:p w:rsidR="007416E3" w:rsidRPr="00DD0896" w:rsidRDefault="007416E3" w:rsidP="0028042B">
      <w:pPr>
        <w:ind w:firstLine="0"/>
        <w:jc w:val="center"/>
        <w:rPr>
          <w:lang w:val="tg-Cyrl-TJ"/>
        </w:rPr>
      </w:pPr>
      <w:r w:rsidRPr="00DD0896">
        <w:rPr>
          <w:lang w:val="tg-Cyrl-TJ"/>
        </w:rPr>
        <w:t>Тарифҳои неруи барқ барои истеҳсол ва интиқол</w:t>
      </w:r>
    </w:p>
    <w:p w:rsidR="00CF1303" w:rsidRPr="00DD0896" w:rsidRDefault="00CF1303" w:rsidP="007416E3">
      <w:pPr>
        <w:rPr>
          <w:lang w:val="tg-Cyrl-TJ"/>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904"/>
        <w:gridCol w:w="1946"/>
      </w:tblGrid>
      <w:tr w:rsidR="00CF1303" w:rsidRPr="00CF1303" w:rsidTr="00D32EB9">
        <w:tc>
          <w:tcPr>
            <w:tcW w:w="495" w:type="dxa"/>
            <w:vAlign w:val="center"/>
          </w:tcPr>
          <w:p w:rsidR="00CF1303" w:rsidRPr="00CF1303" w:rsidRDefault="00CF1303" w:rsidP="00CF1303">
            <w:pPr>
              <w:ind w:firstLine="0"/>
              <w:jc w:val="center"/>
              <w:rPr>
                <w:rFonts w:eastAsia="Times New Roman"/>
                <w:lang w:val="tg-Cyrl-TJ" w:eastAsia="ru-RU"/>
              </w:rPr>
            </w:pPr>
            <w:r w:rsidRPr="00CF1303">
              <w:rPr>
                <w:rFonts w:eastAsia="Times New Roman"/>
                <w:lang w:val="tg-Cyrl-TJ" w:eastAsia="ru-RU"/>
              </w:rPr>
              <w:t>№</w:t>
            </w:r>
          </w:p>
        </w:tc>
        <w:tc>
          <w:tcPr>
            <w:tcW w:w="6904" w:type="dxa"/>
            <w:vAlign w:val="center"/>
          </w:tcPr>
          <w:p w:rsidR="00CF1303" w:rsidRPr="00CF1303" w:rsidRDefault="00CF1303" w:rsidP="00CF1303">
            <w:pPr>
              <w:ind w:firstLine="0"/>
              <w:jc w:val="center"/>
              <w:rPr>
                <w:rFonts w:eastAsia="Times New Roman"/>
                <w:lang w:val="tg-Cyrl-TJ" w:eastAsia="ru-RU"/>
              </w:rPr>
            </w:pPr>
            <w:r w:rsidRPr="00CF1303">
              <w:rPr>
                <w:rFonts w:eastAsia="Times New Roman"/>
                <w:lang w:val="tg-Cyrl-TJ" w:eastAsia="ru-RU"/>
              </w:rPr>
              <w:t>Корхонаҳои истеҳсол ва интиқол</w:t>
            </w:r>
          </w:p>
        </w:tc>
        <w:tc>
          <w:tcPr>
            <w:tcW w:w="1946" w:type="dxa"/>
            <w:vAlign w:val="center"/>
          </w:tcPr>
          <w:p w:rsidR="00CF1303" w:rsidRPr="00CF1303" w:rsidRDefault="00CF1303" w:rsidP="00CF1303">
            <w:pPr>
              <w:ind w:firstLine="0"/>
              <w:jc w:val="center"/>
              <w:rPr>
                <w:rFonts w:eastAsia="Times New Roman"/>
                <w:lang w:val="tg-Cyrl-TJ" w:eastAsia="ru-RU"/>
              </w:rPr>
            </w:pPr>
            <w:r w:rsidRPr="00CF1303">
              <w:rPr>
                <w:rFonts w:eastAsia="Times New Roman"/>
                <w:lang w:val="tg-Cyrl-TJ" w:eastAsia="ru-RU"/>
              </w:rPr>
              <w:t>Тариф ба</w:t>
            </w:r>
          </w:p>
          <w:p w:rsidR="00CF1303" w:rsidRPr="00CF1303" w:rsidRDefault="00CF1303" w:rsidP="00CF1303">
            <w:pPr>
              <w:ind w:firstLine="0"/>
              <w:jc w:val="center"/>
              <w:rPr>
                <w:rFonts w:eastAsia="Times New Roman"/>
                <w:lang w:val="tg-Cyrl-TJ" w:eastAsia="ru-RU"/>
              </w:rPr>
            </w:pPr>
            <w:r w:rsidRPr="00CF1303">
              <w:rPr>
                <w:rFonts w:eastAsia="Times New Roman"/>
                <w:lang w:val="tg-Cyrl-TJ" w:eastAsia="ru-RU"/>
              </w:rPr>
              <w:t>1 кВт соат бо дирам</w:t>
            </w:r>
          </w:p>
        </w:tc>
      </w:tr>
      <w:tr w:rsidR="00CF1303" w:rsidRPr="00CF1303" w:rsidTr="00D32EB9">
        <w:tc>
          <w:tcPr>
            <w:tcW w:w="495" w:type="dxa"/>
            <w:vAlign w:val="center"/>
          </w:tcPr>
          <w:p w:rsidR="00CF1303" w:rsidRPr="00CF1303" w:rsidRDefault="00CF1303" w:rsidP="00CF1303">
            <w:pPr>
              <w:ind w:firstLine="0"/>
              <w:jc w:val="center"/>
              <w:rPr>
                <w:rFonts w:eastAsia="Times New Roman"/>
                <w:lang w:val="tg-Cyrl-TJ" w:eastAsia="ru-RU"/>
              </w:rPr>
            </w:pPr>
            <w:r w:rsidRPr="00CF1303">
              <w:rPr>
                <w:rFonts w:eastAsia="Times New Roman"/>
                <w:lang w:val="tg-Cyrl-TJ" w:eastAsia="ru-RU"/>
              </w:rPr>
              <w:t>1.</w:t>
            </w:r>
          </w:p>
        </w:tc>
        <w:tc>
          <w:tcPr>
            <w:tcW w:w="6904" w:type="dxa"/>
            <w:vAlign w:val="center"/>
          </w:tcPr>
          <w:p w:rsidR="00CF1303" w:rsidRPr="00CF1303" w:rsidRDefault="00CF1303" w:rsidP="00CF1303">
            <w:pPr>
              <w:ind w:firstLine="0"/>
              <w:rPr>
                <w:rFonts w:eastAsia="Times New Roman"/>
                <w:lang w:val="tg-Cyrl-TJ" w:eastAsia="ru-RU"/>
              </w:rPr>
            </w:pPr>
            <w:r w:rsidRPr="00CF1303">
              <w:rPr>
                <w:rFonts w:eastAsia="Times New Roman"/>
                <w:lang w:val="tg-Cyrl-TJ" w:eastAsia="ru-RU"/>
              </w:rPr>
              <w:t>Тариф барои истеҳсоли неруи барқ, ки аз ҷониби Ширкати саҳомии кушодаи холдингии «Барқи Тоҷик» ба Ҷамъияти саҳомии кушодаи «Шабакаҳои тақсимоти барқ» интиқол дода мешавад</w:t>
            </w:r>
          </w:p>
        </w:tc>
        <w:tc>
          <w:tcPr>
            <w:tcW w:w="1946" w:type="dxa"/>
            <w:vAlign w:val="center"/>
          </w:tcPr>
          <w:p w:rsidR="00CF1303" w:rsidRPr="00CF1303" w:rsidRDefault="00CF1303" w:rsidP="00CF1303">
            <w:pPr>
              <w:ind w:firstLine="0"/>
              <w:jc w:val="center"/>
              <w:rPr>
                <w:rFonts w:eastAsia="Times New Roman"/>
                <w:lang w:val="tg-Cyrl-TJ" w:eastAsia="ru-RU"/>
              </w:rPr>
            </w:pPr>
            <w:r w:rsidRPr="00CF1303">
              <w:rPr>
                <w:rFonts w:eastAsia="Times New Roman"/>
                <w:lang w:val="tg-Cyrl-TJ" w:eastAsia="ru-RU"/>
              </w:rPr>
              <w:t>11,70</w:t>
            </w:r>
          </w:p>
        </w:tc>
      </w:tr>
      <w:tr w:rsidR="00CF1303" w:rsidRPr="00CF1303" w:rsidTr="00D32EB9">
        <w:trPr>
          <w:trHeight w:val="568"/>
        </w:trPr>
        <w:tc>
          <w:tcPr>
            <w:tcW w:w="495" w:type="dxa"/>
            <w:vAlign w:val="center"/>
          </w:tcPr>
          <w:p w:rsidR="00CF1303" w:rsidRPr="00CF1303" w:rsidRDefault="00CF1303" w:rsidP="00CF1303">
            <w:pPr>
              <w:ind w:firstLine="0"/>
              <w:jc w:val="center"/>
              <w:rPr>
                <w:rFonts w:eastAsia="Times New Roman"/>
                <w:lang w:val="tg-Cyrl-TJ" w:eastAsia="ru-RU"/>
              </w:rPr>
            </w:pPr>
            <w:r w:rsidRPr="00CF1303">
              <w:rPr>
                <w:rFonts w:eastAsia="Times New Roman"/>
                <w:lang w:val="tg-Cyrl-TJ" w:eastAsia="ru-RU"/>
              </w:rPr>
              <w:t>2.</w:t>
            </w:r>
          </w:p>
        </w:tc>
        <w:tc>
          <w:tcPr>
            <w:tcW w:w="6904" w:type="dxa"/>
            <w:vAlign w:val="center"/>
          </w:tcPr>
          <w:p w:rsidR="00CF1303" w:rsidRPr="00CF1303" w:rsidRDefault="00CF1303" w:rsidP="00CF1303">
            <w:pPr>
              <w:ind w:firstLine="0"/>
              <w:rPr>
                <w:rFonts w:eastAsia="Times New Roman"/>
                <w:lang w:val="tg-Cyrl-TJ" w:eastAsia="ru-RU"/>
              </w:rPr>
            </w:pPr>
            <w:r w:rsidRPr="00CF1303">
              <w:rPr>
                <w:rFonts w:eastAsia="Times New Roman"/>
                <w:lang w:val="tg-Cyrl-TJ" w:eastAsia="ru-RU"/>
              </w:rPr>
              <w:t>Тариф барои интиқоли неруи барқ, ки аз ҷониби Ҷамъияти саҳомии кушодаи «Шабакаҳои интиқоли барқ» ба Ҷамъияти саҳомии кушодаи «Шабакаҳои тақсимоти барқ» интиқол дода мешавад</w:t>
            </w:r>
          </w:p>
        </w:tc>
        <w:tc>
          <w:tcPr>
            <w:tcW w:w="1946" w:type="dxa"/>
            <w:vAlign w:val="center"/>
          </w:tcPr>
          <w:p w:rsidR="00CF1303" w:rsidRPr="00CF1303" w:rsidRDefault="00CF1303" w:rsidP="00CF1303">
            <w:pPr>
              <w:ind w:firstLine="0"/>
              <w:jc w:val="center"/>
              <w:rPr>
                <w:rFonts w:eastAsia="Times New Roman"/>
                <w:lang w:val="tg-Cyrl-TJ" w:eastAsia="ru-RU"/>
              </w:rPr>
            </w:pPr>
            <w:r w:rsidRPr="00CF1303">
              <w:rPr>
                <w:rFonts w:eastAsia="Times New Roman"/>
                <w:lang w:val="tg-Cyrl-TJ" w:eastAsia="ru-RU"/>
              </w:rPr>
              <w:t>2,56</w:t>
            </w:r>
          </w:p>
        </w:tc>
      </w:tr>
    </w:tbl>
    <w:p w:rsidR="00CF1303" w:rsidRPr="00DD0896" w:rsidRDefault="00CF1303" w:rsidP="007416E3">
      <w:pPr>
        <w:rPr>
          <w:lang w:val="tg-Cyrl-TJ"/>
        </w:rPr>
      </w:pPr>
    </w:p>
    <w:p w:rsidR="00CF1303" w:rsidRPr="00DD0896" w:rsidRDefault="00CF1303" w:rsidP="00CF1303">
      <w:pPr>
        <w:rPr>
          <w:lang w:val="tg-Cyrl-TJ"/>
        </w:rPr>
      </w:pPr>
      <w:r w:rsidRPr="00DD0896">
        <w:rPr>
          <w:lang w:val="tg-Cyrl-TJ"/>
        </w:rPr>
        <w:t>Эзоҳ:</w:t>
      </w:r>
    </w:p>
    <w:p w:rsidR="00CF1303" w:rsidRPr="00DD0896" w:rsidRDefault="00CF1303" w:rsidP="00CF1303">
      <w:pPr>
        <w:rPr>
          <w:lang w:val="tg-Cyrl-TJ"/>
        </w:rPr>
      </w:pPr>
      <w:r w:rsidRPr="00DD0896">
        <w:rPr>
          <w:lang w:val="tg-Cyrl-TJ"/>
        </w:rPr>
        <w:t>-</w:t>
      </w:r>
      <w:r w:rsidRPr="00DD0896">
        <w:rPr>
          <w:lang w:val="tg-Cyrl-TJ"/>
        </w:rPr>
        <w:t xml:space="preserve"> </w:t>
      </w:r>
      <w:r w:rsidRPr="00DD0896">
        <w:rPr>
          <w:lang w:val="tg-Cyrl-TJ"/>
        </w:rPr>
        <w:t>тарифҳои мазкур бе дарназардошти андоз аз арзиши иловашуда муайян карда шудаанд;</w:t>
      </w:r>
    </w:p>
    <w:p w:rsidR="00CF1303" w:rsidRPr="00DD0896" w:rsidRDefault="00CF1303" w:rsidP="00CF1303">
      <w:pPr>
        <w:rPr>
          <w:lang w:val="tg-Cyrl-TJ"/>
        </w:rPr>
      </w:pPr>
      <w:r w:rsidRPr="00DD0896">
        <w:rPr>
          <w:lang w:val="tg-Cyrl-TJ"/>
        </w:rPr>
        <w:t>-</w:t>
      </w:r>
      <w:r w:rsidRPr="00DD0896">
        <w:rPr>
          <w:lang w:val="tg-Cyrl-TJ"/>
        </w:rPr>
        <w:t xml:space="preserve"> </w:t>
      </w:r>
      <w:r w:rsidRPr="00DD0896">
        <w:rPr>
          <w:lang w:val="tg-Cyrl-TJ"/>
        </w:rPr>
        <w:t>андозбандии тарифҳои мазкур тибқи қонунгузории андоз ба роҳ монда шавад;</w:t>
      </w:r>
    </w:p>
    <w:p w:rsidR="00CF1303" w:rsidRPr="00DD0896" w:rsidRDefault="00CF1303" w:rsidP="00CF1303">
      <w:pPr>
        <w:rPr>
          <w:lang w:val="tg-Cyrl-TJ"/>
        </w:rPr>
      </w:pPr>
      <w:r w:rsidRPr="00DD0896">
        <w:rPr>
          <w:lang w:val="tg-Cyrl-TJ"/>
        </w:rPr>
        <w:t>-</w:t>
      </w:r>
      <w:r w:rsidRPr="00DD0896">
        <w:rPr>
          <w:lang w:val="tg-Cyrl-TJ"/>
        </w:rPr>
        <w:t xml:space="preserve"> </w:t>
      </w:r>
      <w:r w:rsidRPr="00DD0896">
        <w:rPr>
          <w:lang w:val="tg-Cyrl-TJ"/>
        </w:rPr>
        <w:t>Ҷамъияти саҳомии кушодаи «Шабакаҳои тақсимоти барқ» фаъолияти худро мутобиқи замимаи 1 қарори мазкур ба роҳ монад.</w:t>
      </w:r>
    </w:p>
    <w:p w:rsidR="00CF1303" w:rsidRPr="00DD0896" w:rsidRDefault="00CF1303">
      <w:pPr>
        <w:rPr>
          <w:lang w:val="tg-Cyrl-TJ"/>
        </w:rPr>
      </w:pPr>
      <w:r w:rsidRPr="00DD0896">
        <w:rPr>
          <w:lang w:val="tg-Cyrl-TJ"/>
        </w:rPr>
        <w:br w:type="page"/>
      </w:r>
    </w:p>
    <w:p w:rsidR="00CF1303" w:rsidRPr="00DD0896" w:rsidRDefault="00CF1303" w:rsidP="00207101">
      <w:pPr>
        <w:ind w:left="5664"/>
        <w:jc w:val="right"/>
        <w:rPr>
          <w:rFonts w:eastAsia="Times New Roman"/>
          <w:lang w:val="tg-Cyrl-TJ" w:eastAsia="ru-RU"/>
        </w:rPr>
      </w:pPr>
      <w:r w:rsidRPr="00DD0896">
        <w:rPr>
          <w:rFonts w:eastAsia="Times New Roman"/>
          <w:lang w:val="tg-Cyrl-TJ" w:eastAsia="ru-RU"/>
        </w:rPr>
        <w:t>Замимаи 3</w:t>
      </w:r>
    </w:p>
    <w:p w:rsidR="00CF1303" w:rsidRPr="00DD0896" w:rsidRDefault="00207101" w:rsidP="00207101">
      <w:pPr>
        <w:jc w:val="right"/>
        <w:rPr>
          <w:rFonts w:eastAsia="Times New Roman"/>
          <w:lang w:val="tg-Cyrl-TJ" w:eastAsia="ru-RU"/>
        </w:rPr>
      </w:pPr>
      <w:r w:rsidRPr="00DD0896">
        <w:rPr>
          <w:rFonts w:eastAsia="Times New Roman"/>
          <w:lang w:val="tg-Cyrl-TJ" w:eastAsia="ru-RU"/>
        </w:rPr>
        <w:t>б</w:t>
      </w:r>
      <w:r w:rsidR="00CF1303" w:rsidRPr="00DD0896">
        <w:rPr>
          <w:rFonts w:eastAsia="Times New Roman"/>
          <w:lang w:val="tg-Cyrl-TJ" w:eastAsia="ru-RU"/>
        </w:rPr>
        <w:t xml:space="preserve">а қарори Ҳукумати </w:t>
      </w:r>
    </w:p>
    <w:p w:rsidR="00CF1303" w:rsidRPr="00DD0896" w:rsidRDefault="00CF1303" w:rsidP="00207101">
      <w:pPr>
        <w:jc w:val="right"/>
        <w:rPr>
          <w:rFonts w:eastAsia="Times New Roman"/>
          <w:lang w:val="tg-Cyrl-TJ" w:eastAsia="ru-RU"/>
        </w:rPr>
      </w:pPr>
      <w:r w:rsidRPr="00DD0896">
        <w:rPr>
          <w:rFonts w:eastAsia="Times New Roman"/>
          <w:lang w:val="tg-Cyrl-TJ" w:eastAsia="ru-RU"/>
        </w:rPr>
        <w:t>Ҷум</w:t>
      </w:r>
      <w:r w:rsidR="005520FC">
        <w:rPr>
          <w:rFonts w:eastAsia="Times New Roman"/>
          <w:lang w:val="tg-Cyrl-TJ" w:eastAsia="ru-RU"/>
        </w:rPr>
        <w:t>ҳ</w:t>
      </w:r>
      <w:r w:rsidRPr="00DD0896">
        <w:rPr>
          <w:rFonts w:eastAsia="Times New Roman"/>
          <w:lang w:val="tg-Cyrl-TJ" w:eastAsia="ru-RU"/>
        </w:rPr>
        <w:t xml:space="preserve">урии Тоҷикистон </w:t>
      </w:r>
    </w:p>
    <w:p w:rsidR="00CF1303" w:rsidRPr="00DD0896" w:rsidRDefault="00CF1303" w:rsidP="00207101">
      <w:pPr>
        <w:jc w:val="right"/>
        <w:rPr>
          <w:rFonts w:eastAsia="Times New Roman"/>
          <w:lang w:val="tg-Cyrl-TJ" w:eastAsia="ru-RU"/>
        </w:rPr>
      </w:pPr>
      <w:r w:rsidRPr="00DD0896">
        <w:rPr>
          <w:rFonts w:eastAsia="Times New Roman"/>
          <w:lang w:val="tg-Cyrl-TJ" w:eastAsia="ru-RU"/>
        </w:rPr>
        <w:t>аз 31 августи соли 2022, №449</w:t>
      </w:r>
    </w:p>
    <w:p w:rsidR="00CF1303" w:rsidRPr="00DD0896" w:rsidRDefault="00CF1303" w:rsidP="00CF1303">
      <w:pPr>
        <w:jc w:val="right"/>
        <w:rPr>
          <w:rFonts w:eastAsia="Times New Roman"/>
          <w:lang w:val="tg-Cyrl-TJ" w:eastAsia="ru-RU"/>
        </w:rPr>
      </w:pPr>
    </w:p>
    <w:p w:rsidR="00207101" w:rsidRPr="00DD0896" w:rsidRDefault="00207101" w:rsidP="00CF1303">
      <w:pPr>
        <w:jc w:val="right"/>
        <w:rPr>
          <w:rFonts w:eastAsia="Times New Roman"/>
          <w:lang w:val="tg-Cyrl-TJ" w:eastAsia="ru-RU"/>
        </w:rPr>
      </w:pPr>
    </w:p>
    <w:p w:rsidR="00CF1303" w:rsidRPr="00DD0896" w:rsidRDefault="00CF1303" w:rsidP="00CF1303">
      <w:pPr>
        <w:jc w:val="center"/>
        <w:rPr>
          <w:rFonts w:eastAsia="Times New Roman"/>
          <w:lang w:val="tg-Cyrl-TJ" w:eastAsia="ru-RU"/>
        </w:rPr>
      </w:pPr>
      <w:r w:rsidRPr="00DD0896">
        <w:rPr>
          <w:rFonts w:eastAsia="Times New Roman"/>
          <w:lang w:val="tg-Cyrl-TJ" w:eastAsia="ru-RU"/>
        </w:rPr>
        <w:t>Тарифҳои неруи гармӣ барои истифодабарандагон</w:t>
      </w:r>
    </w:p>
    <w:p w:rsidR="00CF1303" w:rsidRPr="00DD0896" w:rsidRDefault="00CF1303" w:rsidP="00207101">
      <w:pPr>
        <w:rPr>
          <w:rFonts w:eastAsia="Times New Roman"/>
          <w:lang w:val="tg-Cyrl-TJ"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6853"/>
        <w:gridCol w:w="1935"/>
      </w:tblGrid>
      <w:tr w:rsidR="00015905" w:rsidRPr="00015905" w:rsidTr="00D32EB9">
        <w:trPr>
          <w:trHeight w:val="568"/>
        </w:trPr>
        <w:tc>
          <w:tcPr>
            <w:tcW w:w="495" w:type="dxa"/>
            <w:tcBorders>
              <w:top w:val="single" w:sz="4" w:space="0" w:color="auto"/>
              <w:left w:val="single" w:sz="4" w:space="0" w:color="auto"/>
              <w:bottom w:val="single" w:sz="4" w:space="0" w:color="auto"/>
              <w:right w:val="single" w:sz="4" w:space="0" w:color="auto"/>
            </w:tcBorders>
            <w:vAlign w:val="center"/>
          </w:tcPr>
          <w:p w:rsidR="00015905" w:rsidRPr="00015905" w:rsidRDefault="00015905" w:rsidP="00015905">
            <w:pPr>
              <w:ind w:firstLine="0"/>
              <w:jc w:val="left"/>
              <w:rPr>
                <w:rFonts w:eastAsia="Times New Roman"/>
                <w:lang w:val="tg-Cyrl-TJ" w:eastAsia="ru-RU"/>
              </w:rPr>
            </w:pPr>
            <w:r w:rsidRPr="00015905">
              <w:rPr>
                <w:rFonts w:eastAsia="Times New Roman"/>
                <w:lang w:val="tg-Cyrl-TJ" w:eastAsia="ru-RU"/>
              </w:rPr>
              <w:t>р/т</w:t>
            </w:r>
          </w:p>
        </w:tc>
        <w:tc>
          <w:tcPr>
            <w:tcW w:w="6904" w:type="dxa"/>
            <w:tcBorders>
              <w:top w:val="single" w:sz="4" w:space="0" w:color="auto"/>
              <w:left w:val="single" w:sz="4" w:space="0" w:color="auto"/>
              <w:bottom w:val="single" w:sz="4" w:space="0" w:color="auto"/>
              <w:right w:val="single" w:sz="4" w:space="0" w:color="auto"/>
            </w:tcBorders>
            <w:vAlign w:val="center"/>
          </w:tcPr>
          <w:p w:rsidR="00015905" w:rsidRPr="00015905" w:rsidRDefault="00015905" w:rsidP="00015905">
            <w:pPr>
              <w:ind w:firstLine="0"/>
              <w:jc w:val="center"/>
              <w:rPr>
                <w:rFonts w:eastAsia="Times New Roman"/>
                <w:lang w:val="tg-Cyrl-TJ" w:eastAsia="ru-RU"/>
              </w:rPr>
            </w:pPr>
            <w:r w:rsidRPr="00015905">
              <w:rPr>
                <w:rFonts w:eastAsia="Times New Roman"/>
                <w:lang w:val="tg-Cyrl-TJ" w:eastAsia="ru-RU"/>
              </w:rPr>
              <w:t>Гурӯҳҳои истифодабарандагон</w:t>
            </w:r>
          </w:p>
        </w:tc>
        <w:tc>
          <w:tcPr>
            <w:tcW w:w="1946" w:type="dxa"/>
            <w:tcBorders>
              <w:top w:val="single" w:sz="4" w:space="0" w:color="auto"/>
              <w:left w:val="single" w:sz="4" w:space="0" w:color="auto"/>
              <w:bottom w:val="single" w:sz="4" w:space="0" w:color="auto"/>
              <w:right w:val="single" w:sz="4" w:space="0" w:color="auto"/>
            </w:tcBorders>
            <w:vAlign w:val="center"/>
          </w:tcPr>
          <w:p w:rsidR="00015905" w:rsidRPr="00015905" w:rsidRDefault="00015905" w:rsidP="00015905">
            <w:pPr>
              <w:ind w:firstLine="0"/>
              <w:jc w:val="center"/>
              <w:rPr>
                <w:rFonts w:eastAsia="Times New Roman"/>
                <w:lang w:val="tg-Cyrl-TJ" w:eastAsia="ru-RU"/>
              </w:rPr>
            </w:pPr>
            <w:r w:rsidRPr="00015905">
              <w:rPr>
                <w:rFonts w:eastAsia="Times New Roman"/>
                <w:lang w:val="tg-Cyrl-TJ" w:eastAsia="ru-RU"/>
              </w:rPr>
              <w:t>Тариф ба</w:t>
            </w:r>
          </w:p>
          <w:p w:rsidR="00015905" w:rsidRPr="00015905" w:rsidRDefault="00015905" w:rsidP="00015905">
            <w:pPr>
              <w:ind w:firstLine="0"/>
              <w:jc w:val="center"/>
              <w:rPr>
                <w:rFonts w:eastAsia="Times New Roman"/>
                <w:lang w:val="tg-Cyrl-TJ" w:eastAsia="ru-RU"/>
              </w:rPr>
            </w:pPr>
            <w:r w:rsidRPr="00015905">
              <w:rPr>
                <w:rFonts w:eastAsia="Times New Roman"/>
                <w:lang w:val="tg-Cyrl-TJ" w:eastAsia="ru-RU"/>
              </w:rPr>
              <w:t>1 Гкал. бо сомонӣ</w:t>
            </w:r>
          </w:p>
        </w:tc>
      </w:tr>
      <w:tr w:rsidR="00015905" w:rsidRPr="00015905" w:rsidTr="00D32EB9">
        <w:trPr>
          <w:trHeight w:val="568"/>
        </w:trPr>
        <w:tc>
          <w:tcPr>
            <w:tcW w:w="495" w:type="dxa"/>
            <w:tcBorders>
              <w:top w:val="single" w:sz="4" w:space="0" w:color="auto"/>
              <w:left w:val="single" w:sz="4" w:space="0" w:color="auto"/>
              <w:bottom w:val="single" w:sz="4" w:space="0" w:color="auto"/>
              <w:right w:val="single" w:sz="4" w:space="0" w:color="auto"/>
            </w:tcBorders>
            <w:vAlign w:val="center"/>
          </w:tcPr>
          <w:p w:rsidR="00015905" w:rsidRPr="00DD0896" w:rsidRDefault="00015905" w:rsidP="00015905">
            <w:pPr>
              <w:pStyle w:val="a3"/>
              <w:numPr>
                <w:ilvl w:val="0"/>
                <w:numId w:val="2"/>
              </w:numPr>
              <w:jc w:val="center"/>
              <w:rPr>
                <w:rFonts w:eastAsia="Times New Roman"/>
                <w:lang w:val="tg-Cyrl-TJ" w:eastAsia="ru-RU"/>
              </w:rPr>
            </w:pPr>
          </w:p>
        </w:tc>
        <w:tc>
          <w:tcPr>
            <w:tcW w:w="6904" w:type="dxa"/>
            <w:tcBorders>
              <w:top w:val="single" w:sz="4" w:space="0" w:color="auto"/>
              <w:left w:val="single" w:sz="4" w:space="0" w:color="auto"/>
              <w:bottom w:val="single" w:sz="4" w:space="0" w:color="auto"/>
              <w:right w:val="single" w:sz="4" w:space="0" w:color="auto"/>
            </w:tcBorders>
            <w:vAlign w:val="center"/>
          </w:tcPr>
          <w:p w:rsidR="00015905" w:rsidRPr="00015905" w:rsidRDefault="00015905" w:rsidP="00015905">
            <w:pPr>
              <w:ind w:firstLine="0"/>
              <w:rPr>
                <w:rFonts w:eastAsia="Times New Roman"/>
                <w:lang w:val="tg-Cyrl-TJ" w:eastAsia="ru-RU"/>
              </w:rPr>
            </w:pPr>
            <w:r w:rsidRPr="00015905">
              <w:rPr>
                <w:rFonts w:eastAsia="Times New Roman"/>
                <w:lang w:val="tg-Cyrl-TJ" w:eastAsia="ru-RU"/>
              </w:rPr>
              <w:t xml:space="preserve">Барои муассисаҳо ва мақомоти идоракуние, ки аз ҳисоби маблағҳои буҷетӣ маблағгузорӣ мешаванд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15905" w:rsidRPr="00015905" w:rsidRDefault="00015905" w:rsidP="00015905">
            <w:pPr>
              <w:ind w:firstLine="0"/>
              <w:jc w:val="center"/>
              <w:rPr>
                <w:rFonts w:eastAsia="Times New Roman"/>
                <w:lang w:val="tg-Cyrl-TJ" w:eastAsia="ru-RU"/>
              </w:rPr>
            </w:pPr>
            <w:r w:rsidRPr="00015905">
              <w:rPr>
                <w:rFonts w:eastAsia="Times New Roman"/>
                <w:lang w:val="tg-Cyrl-TJ" w:eastAsia="ru-RU"/>
              </w:rPr>
              <w:t>98,67</w:t>
            </w:r>
          </w:p>
        </w:tc>
      </w:tr>
      <w:tr w:rsidR="00015905" w:rsidRPr="00015905" w:rsidTr="00D32EB9">
        <w:trPr>
          <w:trHeight w:val="568"/>
        </w:trPr>
        <w:tc>
          <w:tcPr>
            <w:tcW w:w="495" w:type="dxa"/>
            <w:tcBorders>
              <w:top w:val="single" w:sz="4" w:space="0" w:color="auto"/>
              <w:left w:val="single" w:sz="4" w:space="0" w:color="auto"/>
              <w:bottom w:val="single" w:sz="4" w:space="0" w:color="auto"/>
              <w:right w:val="single" w:sz="4" w:space="0" w:color="auto"/>
            </w:tcBorders>
            <w:vAlign w:val="center"/>
          </w:tcPr>
          <w:p w:rsidR="00015905" w:rsidRPr="00DD0896" w:rsidRDefault="00015905" w:rsidP="00015905">
            <w:pPr>
              <w:pStyle w:val="a3"/>
              <w:numPr>
                <w:ilvl w:val="0"/>
                <w:numId w:val="2"/>
              </w:numPr>
              <w:jc w:val="center"/>
              <w:rPr>
                <w:rFonts w:eastAsia="Times New Roman"/>
                <w:lang w:val="tg-Cyrl-TJ" w:eastAsia="ru-RU"/>
              </w:rPr>
            </w:pPr>
          </w:p>
        </w:tc>
        <w:tc>
          <w:tcPr>
            <w:tcW w:w="6904" w:type="dxa"/>
            <w:tcBorders>
              <w:top w:val="single" w:sz="4" w:space="0" w:color="auto"/>
              <w:left w:val="single" w:sz="4" w:space="0" w:color="auto"/>
              <w:bottom w:val="single" w:sz="4" w:space="0" w:color="auto"/>
              <w:right w:val="single" w:sz="4" w:space="0" w:color="auto"/>
            </w:tcBorders>
            <w:vAlign w:val="center"/>
          </w:tcPr>
          <w:p w:rsidR="00015905" w:rsidRPr="00015905" w:rsidRDefault="00015905" w:rsidP="00015905">
            <w:pPr>
              <w:ind w:firstLine="0"/>
              <w:rPr>
                <w:rFonts w:eastAsia="Times New Roman"/>
                <w:lang w:val="tg-Cyrl-TJ" w:eastAsia="ru-RU"/>
              </w:rPr>
            </w:pPr>
            <w:r w:rsidRPr="00015905">
              <w:rPr>
                <w:rFonts w:eastAsia="Times New Roman"/>
                <w:lang w:val="tg-Cyrl-TJ" w:eastAsia="ru-RU"/>
              </w:rPr>
              <w:t>Барои Муассисаи «Шабакаи гармидиҳандаи шаҳри Душанбе»-и мақомоти иҷроияи ҳокимияти давлатии шаҳри Душанбе</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15905" w:rsidRPr="00015905" w:rsidRDefault="00015905" w:rsidP="00015905">
            <w:pPr>
              <w:ind w:firstLine="0"/>
              <w:jc w:val="center"/>
              <w:rPr>
                <w:rFonts w:eastAsia="Times New Roman"/>
                <w:lang w:val="tg-Cyrl-TJ" w:eastAsia="ru-RU"/>
              </w:rPr>
            </w:pPr>
            <w:r w:rsidRPr="00015905">
              <w:rPr>
                <w:rFonts w:eastAsia="Times New Roman"/>
                <w:lang w:val="tg-Cyrl-TJ" w:eastAsia="ru-RU"/>
              </w:rPr>
              <w:t>17,0</w:t>
            </w:r>
          </w:p>
        </w:tc>
      </w:tr>
      <w:tr w:rsidR="00015905" w:rsidRPr="00015905" w:rsidTr="00D32EB9">
        <w:trPr>
          <w:trHeight w:val="568"/>
        </w:trPr>
        <w:tc>
          <w:tcPr>
            <w:tcW w:w="495" w:type="dxa"/>
            <w:tcBorders>
              <w:top w:val="single" w:sz="4" w:space="0" w:color="auto"/>
              <w:left w:val="single" w:sz="4" w:space="0" w:color="auto"/>
              <w:bottom w:val="single" w:sz="4" w:space="0" w:color="auto"/>
              <w:right w:val="single" w:sz="4" w:space="0" w:color="auto"/>
            </w:tcBorders>
            <w:vAlign w:val="center"/>
          </w:tcPr>
          <w:p w:rsidR="00015905" w:rsidRPr="00DD0896" w:rsidRDefault="00015905" w:rsidP="00015905">
            <w:pPr>
              <w:pStyle w:val="a3"/>
              <w:numPr>
                <w:ilvl w:val="0"/>
                <w:numId w:val="2"/>
              </w:numPr>
              <w:jc w:val="center"/>
              <w:rPr>
                <w:rFonts w:eastAsia="Times New Roman"/>
                <w:lang w:val="tg-Cyrl-TJ" w:eastAsia="ru-RU"/>
              </w:rPr>
            </w:pPr>
          </w:p>
        </w:tc>
        <w:tc>
          <w:tcPr>
            <w:tcW w:w="6904" w:type="dxa"/>
            <w:tcBorders>
              <w:top w:val="single" w:sz="4" w:space="0" w:color="auto"/>
              <w:left w:val="single" w:sz="4" w:space="0" w:color="auto"/>
              <w:bottom w:val="single" w:sz="4" w:space="0" w:color="auto"/>
              <w:right w:val="single" w:sz="4" w:space="0" w:color="auto"/>
            </w:tcBorders>
            <w:vAlign w:val="center"/>
          </w:tcPr>
          <w:p w:rsidR="00015905" w:rsidRPr="00015905" w:rsidRDefault="00015905" w:rsidP="00015905">
            <w:pPr>
              <w:ind w:firstLine="0"/>
              <w:rPr>
                <w:rFonts w:eastAsia="Times New Roman"/>
                <w:lang w:val="tg-Cyrl-TJ" w:eastAsia="ru-RU"/>
              </w:rPr>
            </w:pPr>
            <w:r w:rsidRPr="00015905">
              <w:rPr>
                <w:rFonts w:eastAsia="Times New Roman"/>
                <w:lang w:val="tg-Cyrl-TJ" w:eastAsia="ru-RU"/>
              </w:rPr>
              <w:t>Барои ҳамаи истифодабарандагони боқимонда</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015905" w:rsidRPr="00015905" w:rsidRDefault="00015905" w:rsidP="00015905">
            <w:pPr>
              <w:ind w:firstLine="0"/>
              <w:jc w:val="center"/>
              <w:rPr>
                <w:rFonts w:eastAsia="Times New Roman"/>
                <w:lang w:val="tg-Cyrl-TJ" w:eastAsia="ru-RU"/>
              </w:rPr>
            </w:pPr>
            <w:r w:rsidRPr="00015905">
              <w:rPr>
                <w:rFonts w:eastAsia="Times New Roman"/>
                <w:lang w:val="tg-Cyrl-TJ" w:eastAsia="ru-RU"/>
              </w:rPr>
              <w:t>113,47</w:t>
            </w:r>
          </w:p>
        </w:tc>
      </w:tr>
    </w:tbl>
    <w:p w:rsidR="00CF1303" w:rsidRPr="00DD0896" w:rsidRDefault="00CF1303" w:rsidP="00CF1303">
      <w:pPr>
        <w:rPr>
          <w:lang w:val="tg-Cyrl-TJ"/>
        </w:rPr>
      </w:pPr>
    </w:p>
    <w:p w:rsidR="001720A4" w:rsidRPr="00DD0896" w:rsidRDefault="001720A4" w:rsidP="00CF1303">
      <w:pPr>
        <w:rPr>
          <w:lang w:val="tg-Cyrl-TJ"/>
        </w:rPr>
      </w:pPr>
    </w:p>
    <w:sectPr w:rsidR="001720A4" w:rsidRPr="00DD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36F"/>
    <w:multiLevelType w:val="hybridMultilevel"/>
    <w:tmpl w:val="637E4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BFB311E"/>
    <w:multiLevelType w:val="hybridMultilevel"/>
    <w:tmpl w:val="637E4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06"/>
    <w:rsid w:val="00015905"/>
    <w:rsid w:val="0009137B"/>
    <w:rsid w:val="001720A4"/>
    <w:rsid w:val="00207101"/>
    <w:rsid w:val="0028042B"/>
    <w:rsid w:val="003069D4"/>
    <w:rsid w:val="003B091F"/>
    <w:rsid w:val="00402FD4"/>
    <w:rsid w:val="004D4E5E"/>
    <w:rsid w:val="005520FC"/>
    <w:rsid w:val="006C3650"/>
    <w:rsid w:val="006E45A5"/>
    <w:rsid w:val="007416E3"/>
    <w:rsid w:val="00A033B3"/>
    <w:rsid w:val="00C26806"/>
    <w:rsid w:val="00CF1303"/>
    <w:rsid w:val="00DD0896"/>
    <w:rsid w:val="00E75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E7A"/>
  <w15:chartTrackingRefBased/>
  <w15:docId w15:val="{433A3BAB-C9F9-485C-8E1E-D6F04484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dc:creator>
  <cp:keywords/>
  <dc:description/>
  <cp:lastModifiedBy>SQ</cp:lastModifiedBy>
  <cp:revision>3</cp:revision>
  <dcterms:created xsi:type="dcterms:W3CDTF">2022-09-28T02:18:00Z</dcterms:created>
  <dcterms:modified xsi:type="dcterms:W3CDTF">2022-09-28T02:45:00Z</dcterms:modified>
</cp:coreProperties>
</file>